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F1" w:rsidRDefault="001749F1" w:rsidP="00BE364E">
      <w:pPr>
        <w:pStyle w:val="Nosaukums"/>
        <w:tabs>
          <w:tab w:val="left" w:pos="426"/>
        </w:tabs>
        <w:spacing w:line="276" w:lineRule="auto"/>
        <w:rPr>
          <w:rFonts w:asciiTheme="minorHAnsi" w:hAnsiTheme="minorHAnsi" w:cstheme="minorHAnsi"/>
          <w:sz w:val="22"/>
          <w:szCs w:val="22"/>
        </w:rPr>
      </w:pPr>
      <w:bookmarkStart w:id="0" w:name="_Hlk41035721"/>
      <w:bookmarkStart w:id="1" w:name="_GoBack"/>
      <w:bookmarkEnd w:id="1"/>
    </w:p>
    <w:p w:rsidR="00084367" w:rsidRDefault="00084367" w:rsidP="00BE364E">
      <w:pPr>
        <w:pStyle w:val="Nosaukums"/>
        <w:tabs>
          <w:tab w:val="left" w:pos="426"/>
        </w:tabs>
        <w:spacing w:line="276" w:lineRule="auto"/>
        <w:rPr>
          <w:rFonts w:asciiTheme="minorHAnsi" w:hAnsiTheme="minorHAnsi" w:cstheme="minorHAnsi"/>
          <w:sz w:val="22"/>
          <w:szCs w:val="22"/>
        </w:rPr>
      </w:pPr>
    </w:p>
    <w:p w:rsidR="00084367" w:rsidRDefault="00084367" w:rsidP="00BE364E">
      <w:pPr>
        <w:pStyle w:val="Nosaukums"/>
        <w:tabs>
          <w:tab w:val="left" w:pos="426"/>
        </w:tabs>
        <w:spacing w:line="276" w:lineRule="auto"/>
        <w:rPr>
          <w:rFonts w:asciiTheme="minorHAnsi" w:hAnsiTheme="minorHAnsi" w:cstheme="minorHAnsi"/>
          <w:sz w:val="22"/>
          <w:szCs w:val="22"/>
        </w:rPr>
      </w:pPr>
    </w:p>
    <w:p w:rsidR="00BE364E" w:rsidRDefault="00BE364E" w:rsidP="00BE364E">
      <w:pPr>
        <w:pStyle w:val="Nosaukums"/>
        <w:tabs>
          <w:tab w:val="left" w:pos="426"/>
        </w:tabs>
        <w:spacing w:line="276" w:lineRule="auto"/>
        <w:rPr>
          <w:rFonts w:asciiTheme="minorHAnsi" w:hAnsiTheme="minorHAnsi" w:cstheme="minorHAnsi"/>
          <w:sz w:val="22"/>
          <w:szCs w:val="22"/>
        </w:rPr>
      </w:pPr>
      <w:r>
        <w:rPr>
          <w:rFonts w:asciiTheme="minorHAnsi" w:hAnsiTheme="minorHAnsi" w:cstheme="minorHAnsi"/>
          <w:sz w:val="22"/>
          <w:szCs w:val="22"/>
        </w:rPr>
        <w:t>PAKALPOJUMA</w:t>
      </w:r>
      <w:r w:rsidRPr="00BE364E">
        <w:rPr>
          <w:rFonts w:asciiTheme="minorHAnsi" w:hAnsiTheme="minorHAnsi" w:cstheme="minorHAnsi"/>
          <w:sz w:val="22"/>
          <w:szCs w:val="22"/>
        </w:rPr>
        <w:t xml:space="preserve"> LĪGUMS Nr.</w:t>
      </w:r>
      <w:r>
        <w:rPr>
          <w:rFonts w:asciiTheme="minorHAnsi" w:hAnsiTheme="minorHAnsi" w:cstheme="minorHAnsi"/>
          <w:sz w:val="22"/>
          <w:szCs w:val="22"/>
        </w:rPr>
        <w:t xml:space="preserve"> 2.3.35/2020/____</w:t>
      </w:r>
    </w:p>
    <w:p w:rsidR="00BE364E" w:rsidRPr="00BE364E" w:rsidRDefault="00BE364E" w:rsidP="00BE364E">
      <w:pPr>
        <w:ind w:right="-514"/>
        <w:jc w:val="center"/>
        <w:rPr>
          <w:i/>
          <w:lang w:eastAsia="ar-SA"/>
        </w:rPr>
      </w:pPr>
      <w:r w:rsidRPr="00BE364E">
        <w:rPr>
          <w:rFonts w:asciiTheme="minorHAnsi" w:hAnsiTheme="minorHAnsi" w:cstheme="minorHAnsi"/>
          <w:i/>
          <w:sz w:val="22"/>
        </w:rPr>
        <w:t>“Bezvadu interneta piekļuves punktu izveide Nīcas novadā”</w:t>
      </w:r>
    </w:p>
    <w:p w:rsidR="00BE364E" w:rsidRPr="00BE364E" w:rsidRDefault="00BE364E" w:rsidP="00BE364E">
      <w:pPr>
        <w:pStyle w:val="Pamatteksts"/>
        <w:tabs>
          <w:tab w:val="left" w:pos="426"/>
          <w:tab w:val="left" w:pos="6237"/>
        </w:tabs>
        <w:spacing w:line="276" w:lineRule="auto"/>
        <w:jc w:val="left"/>
        <w:rPr>
          <w:rFonts w:asciiTheme="minorHAnsi" w:hAnsiTheme="minorHAnsi" w:cstheme="minorHAnsi"/>
          <w:sz w:val="22"/>
          <w:szCs w:val="22"/>
          <w:lang w:val="lv-LV"/>
        </w:rPr>
      </w:pPr>
    </w:p>
    <w:p w:rsidR="00BE364E" w:rsidRPr="00BE364E" w:rsidRDefault="00BE364E" w:rsidP="00BE364E">
      <w:pPr>
        <w:pStyle w:val="Pamatteksts"/>
        <w:tabs>
          <w:tab w:val="left" w:pos="426"/>
          <w:tab w:val="left" w:pos="6237"/>
        </w:tabs>
        <w:spacing w:line="276" w:lineRule="auto"/>
        <w:jc w:val="left"/>
        <w:rPr>
          <w:rFonts w:asciiTheme="minorHAnsi" w:hAnsiTheme="minorHAnsi" w:cstheme="minorHAnsi"/>
          <w:sz w:val="22"/>
          <w:szCs w:val="22"/>
          <w:lang w:val="lv-LV"/>
        </w:rPr>
      </w:pPr>
      <w:r w:rsidRPr="00BE364E">
        <w:rPr>
          <w:rFonts w:asciiTheme="minorHAnsi" w:hAnsiTheme="minorHAnsi" w:cstheme="minorHAnsi"/>
          <w:sz w:val="22"/>
          <w:szCs w:val="22"/>
        </w:rPr>
        <w:t>Nīcā</w:t>
      </w:r>
      <w:r w:rsidR="00D365A3">
        <w:rPr>
          <w:rFonts w:asciiTheme="minorHAnsi" w:hAnsiTheme="minorHAnsi" w:cstheme="minorHAnsi"/>
          <w:sz w:val="22"/>
          <w:szCs w:val="22"/>
          <w:lang w:val="lv-LV"/>
        </w:rPr>
        <w:t xml:space="preserve">,                                                                                                         </w:t>
      </w:r>
      <w:r w:rsidRPr="00BE364E">
        <w:rPr>
          <w:rFonts w:asciiTheme="minorHAnsi" w:hAnsiTheme="minorHAnsi" w:cstheme="minorHAnsi"/>
          <w:sz w:val="22"/>
          <w:szCs w:val="22"/>
          <w:lang w:val="lv-LV"/>
        </w:rPr>
        <w:t xml:space="preserve"> </w:t>
      </w:r>
      <w:r w:rsidRPr="00BE364E">
        <w:rPr>
          <w:rFonts w:asciiTheme="minorHAnsi" w:hAnsiTheme="minorHAnsi" w:cstheme="minorHAnsi"/>
          <w:sz w:val="22"/>
          <w:szCs w:val="22"/>
        </w:rPr>
        <w:t>20</w:t>
      </w:r>
      <w:r w:rsidRPr="00BE364E">
        <w:rPr>
          <w:rFonts w:asciiTheme="minorHAnsi" w:hAnsiTheme="minorHAnsi" w:cstheme="minorHAnsi"/>
          <w:sz w:val="22"/>
          <w:szCs w:val="22"/>
          <w:lang w:val="lv-LV"/>
        </w:rPr>
        <w:t>20</w:t>
      </w:r>
      <w:r w:rsidRPr="00BE364E">
        <w:rPr>
          <w:rFonts w:asciiTheme="minorHAnsi" w:hAnsiTheme="minorHAnsi" w:cstheme="minorHAnsi"/>
          <w:sz w:val="22"/>
          <w:szCs w:val="22"/>
        </w:rPr>
        <w:t>.</w:t>
      </w:r>
      <w:r w:rsidRPr="00BE364E">
        <w:rPr>
          <w:rFonts w:asciiTheme="minorHAnsi" w:hAnsiTheme="minorHAnsi" w:cstheme="minorHAnsi"/>
          <w:sz w:val="22"/>
          <w:szCs w:val="22"/>
          <w:lang w:val="lv-LV"/>
        </w:rPr>
        <w:t xml:space="preserve"> </w:t>
      </w:r>
      <w:r w:rsidRPr="00BE364E">
        <w:rPr>
          <w:rFonts w:asciiTheme="minorHAnsi" w:hAnsiTheme="minorHAnsi" w:cstheme="minorHAnsi"/>
          <w:sz w:val="22"/>
          <w:szCs w:val="22"/>
        </w:rPr>
        <w:t>gada</w:t>
      </w:r>
      <w:r w:rsidRPr="00BE364E">
        <w:rPr>
          <w:rFonts w:asciiTheme="minorHAnsi" w:hAnsiTheme="minorHAnsi" w:cstheme="minorHAnsi"/>
          <w:sz w:val="22"/>
          <w:szCs w:val="22"/>
          <w:lang w:val="lv-LV"/>
        </w:rPr>
        <w:t xml:space="preserve"> ___. </w:t>
      </w:r>
      <w:r w:rsidR="00D365A3">
        <w:rPr>
          <w:rFonts w:asciiTheme="minorHAnsi" w:hAnsiTheme="minorHAnsi" w:cstheme="minorHAnsi"/>
          <w:sz w:val="22"/>
          <w:szCs w:val="22"/>
          <w:lang w:val="lv-LV"/>
        </w:rPr>
        <w:t>septembrī</w:t>
      </w:r>
    </w:p>
    <w:bookmarkEnd w:id="0"/>
    <w:p w:rsidR="00BE364E" w:rsidRPr="00BE364E" w:rsidRDefault="00BE364E" w:rsidP="00BE364E">
      <w:pPr>
        <w:tabs>
          <w:tab w:val="left" w:pos="6300"/>
        </w:tabs>
        <w:ind w:right="-180"/>
        <w:jc w:val="both"/>
        <w:rPr>
          <w:rFonts w:asciiTheme="minorHAnsi" w:hAnsiTheme="minorHAnsi" w:cstheme="minorHAnsi"/>
          <w:color w:val="000000" w:themeColor="text1"/>
          <w:sz w:val="22"/>
        </w:rPr>
      </w:pPr>
    </w:p>
    <w:p w:rsidR="00BE364E" w:rsidRPr="00BE364E" w:rsidRDefault="00BE364E" w:rsidP="00BE364E">
      <w:pPr>
        <w:ind w:right="-1"/>
        <w:jc w:val="both"/>
        <w:rPr>
          <w:rFonts w:asciiTheme="minorHAnsi" w:eastAsia="Times New Roman" w:hAnsiTheme="minorHAnsi" w:cstheme="minorHAnsi"/>
          <w:sz w:val="22"/>
        </w:rPr>
      </w:pPr>
      <w:r w:rsidRPr="00BE364E">
        <w:rPr>
          <w:rFonts w:asciiTheme="minorHAnsi" w:eastAsia="Times New Roman" w:hAnsiTheme="minorHAnsi" w:cstheme="minorHAnsi"/>
          <w:b/>
          <w:sz w:val="22"/>
        </w:rPr>
        <w:t>Nīcas novada dome</w:t>
      </w:r>
      <w:r w:rsidRPr="00BE364E">
        <w:rPr>
          <w:rFonts w:asciiTheme="minorHAnsi" w:eastAsia="Times New Roman" w:hAnsiTheme="minorHAnsi" w:cstheme="minorHAnsi"/>
          <w:sz w:val="22"/>
        </w:rPr>
        <w:t xml:space="preserve">, reģ. Nr. 90000031531, Bārtas ielas 6, Nīca, Nīcas pagasts, Nīcas novads, LV-3473, tās priekšsēdētāja Agra </w:t>
      </w:r>
      <w:proofErr w:type="spellStart"/>
      <w:r w:rsidRPr="00BE364E">
        <w:rPr>
          <w:rFonts w:asciiTheme="minorHAnsi" w:eastAsia="Times New Roman" w:hAnsiTheme="minorHAnsi" w:cstheme="minorHAnsi"/>
          <w:sz w:val="22"/>
        </w:rPr>
        <w:t>Petermaņa</w:t>
      </w:r>
      <w:proofErr w:type="spellEnd"/>
      <w:r w:rsidRPr="00BE364E">
        <w:rPr>
          <w:rFonts w:asciiTheme="minorHAnsi" w:eastAsia="Times New Roman" w:hAnsiTheme="minorHAnsi" w:cstheme="minorHAnsi"/>
          <w:sz w:val="22"/>
        </w:rPr>
        <w:t xml:space="preserve"> personā, kurš rīkojas uz Nīcas novada domes nolikuma pamata, turpmāk tekstā - Pasūtītājs, no vienas puses </w:t>
      </w:r>
    </w:p>
    <w:p w:rsidR="00BE364E" w:rsidRPr="00BE364E" w:rsidRDefault="00BE364E" w:rsidP="00BE364E">
      <w:pPr>
        <w:ind w:right="-1"/>
        <w:jc w:val="both"/>
        <w:rPr>
          <w:rFonts w:asciiTheme="minorHAnsi" w:eastAsia="Times New Roman" w:hAnsiTheme="minorHAnsi" w:cstheme="minorHAnsi"/>
          <w:sz w:val="22"/>
        </w:rPr>
      </w:pPr>
      <w:r w:rsidRPr="00BE364E">
        <w:rPr>
          <w:rFonts w:asciiTheme="minorHAnsi" w:eastAsia="Times New Roman" w:hAnsiTheme="minorHAnsi" w:cstheme="minorHAnsi"/>
          <w:sz w:val="22"/>
        </w:rPr>
        <w:t>un</w:t>
      </w:r>
    </w:p>
    <w:p w:rsidR="00BE364E" w:rsidRDefault="00BE364E" w:rsidP="00BE364E">
      <w:pPr>
        <w:ind w:right="-1"/>
        <w:jc w:val="both"/>
        <w:rPr>
          <w:rFonts w:asciiTheme="minorHAnsi" w:eastAsia="Times New Roman" w:hAnsiTheme="minorHAnsi" w:cstheme="minorHAnsi"/>
          <w:sz w:val="22"/>
        </w:rPr>
      </w:pPr>
      <w:r>
        <w:rPr>
          <w:rFonts w:asciiTheme="minorHAnsi" w:eastAsia="Times New Roman" w:hAnsiTheme="minorHAnsi" w:cstheme="minorHAnsi"/>
          <w:b/>
          <w:sz w:val="22"/>
        </w:rPr>
        <w:t>SIA ______</w:t>
      </w:r>
      <w:r w:rsidRPr="00BE364E">
        <w:rPr>
          <w:rFonts w:asciiTheme="minorHAnsi" w:eastAsia="Times New Roman" w:hAnsiTheme="minorHAnsi" w:cstheme="minorHAnsi"/>
          <w:b/>
          <w:sz w:val="22"/>
        </w:rPr>
        <w:t>,</w:t>
      </w:r>
      <w:r w:rsidRPr="00BE364E">
        <w:rPr>
          <w:rFonts w:asciiTheme="minorHAnsi" w:eastAsia="Times New Roman" w:hAnsiTheme="minorHAnsi" w:cstheme="minorHAnsi"/>
          <w:sz w:val="22"/>
        </w:rPr>
        <w:t xml:space="preserve"> reģ.Nr. </w:t>
      </w:r>
      <w:r>
        <w:rPr>
          <w:rFonts w:asciiTheme="minorHAnsi" w:eastAsia="Times New Roman" w:hAnsiTheme="minorHAnsi" w:cstheme="minorHAnsi"/>
          <w:sz w:val="22"/>
        </w:rPr>
        <w:t>________</w:t>
      </w:r>
      <w:r w:rsidRPr="00BE364E">
        <w:rPr>
          <w:rFonts w:asciiTheme="minorHAnsi" w:eastAsia="Times New Roman" w:hAnsiTheme="minorHAnsi" w:cstheme="minorHAnsi"/>
          <w:sz w:val="22"/>
        </w:rPr>
        <w:t xml:space="preserve">, juridiskā adrese </w:t>
      </w:r>
      <w:r>
        <w:rPr>
          <w:rFonts w:asciiTheme="minorHAnsi" w:eastAsia="Times New Roman" w:hAnsiTheme="minorHAnsi" w:cstheme="minorHAnsi"/>
          <w:sz w:val="22"/>
        </w:rPr>
        <w:t>____________________</w:t>
      </w:r>
      <w:r w:rsidRPr="00BE364E">
        <w:rPr>
          <w:rFonts w:asciiTheme="minorHAnsi" w:eastAsia="Times New Roman" w:hAnsiTheme="minorHAnsi" w:cstheme="minorHAnsi"/>
          <w:sz w:val="22"/>
        </w:rPr>
        <w:t xml:space="preserve">, tās valdes priekšsēdētāja </w:t>
      </w:r>
      <w:r>
        <w:rPr>
          <w:rFonts w:asciiTheme="minorHAnsi" w:eastAsia="Times New Roman" w:hAnsiTheme="minorHAnsi" w:cstheme="minorHAnsi"/>
          <w:sz w:val="22"/>
        </w:rPr>
        <w:t>________________</w:t>
      </w:r>
      <w:r w:rsidRPr="00BE364E">
        <w:rPr>
          <w:rFonts w:asciiTheme="minorHAnsi" w:eastAsia="Times New Roman" w:hAnsiTheme="minorHAnsi" w:cstheme="minorHAnsi"/>
          <w:sz w:val="22"/>
        </w:rPr>
        <w:t xml:space="preserve"> personā, kurš rīkojas uz sabiedrības statūtu pamata, turpmāk tekstā – </w:t>
      </w:r>
      <w:r>
        <w:rPr>
          <w:rFonts w:asciiTheme="minorHAnsi" w:eastAsia="Times New Roman" w:hAnsiTheme="minorHAnsi" w:cstheme="minorHAnsi"/>
          <w:sz w:val="22"/>
        </w:rPr>
        <w:t>Piegādātājs, no otras puses, t</w:t>
      </w:r>
      <w:r w:rsidRPr="00BE364E">
        <w:rPr>
          <w:rFonts w:asciiTheme="minorHAnsi" w:eastAsia="Times New Roman" w:hAnsiTheme="minorHAnsi" w:cstheme="minorHAnsi"/>
          <w:sz w:val="22"/>
        </w:rPr>
        <w:t xml:space="preserve">urpmāk tekstā katra atsevišķi saukta – Puse un abas kopā – Puses, </w:t>
      </w:r>
    </w:p>
    <w:p w:rsidR="00BE364E" w:rsidRPr="00BE364E" w:rsidRDefault="00BE364E" w:rsidP="00BE364E">
      <w:pPr>
        <w:ind w:right="-1"/>
        <w:jc w:val="both"/>
        <w:rPr>
          <w:rFonts w:asciiTheme="minorHAnsi" w:hAnsiTheme="minorHAnsi" w:cstheme="minorHAnsi"/>
          <w:color w:val="000000" w:themeColor="text1"/>
          <w:sz w:val="22"/>
        </w:rPr>
      </w:pPr>
      <w:r>
        <w:rPr>
          <w:rFonts w:asciiTheme="minorHAnsi" w:hAnsiTheme="minorHAnsi" w:cstheme="minorHAnsi"/>
          <w:sz w:val="22"/>
        </w:rPr>
        <w:t>pamatojoties uz 2018</w:t>
      </w:r>
      <w:r w:rsidRPr="00BE364E">
        <w:rPr>
          <w:rFonts w:asciiTheme="minorHAnsi" w:hAnsiTheme="minorHAnsi" w:cstheme="minorHAnsi"/>
          <w:sz w:val="22"/>
        </w:rPr>
        <w:t xml:space="preserve">. gada </w:t>
      </w:r>
      <w:r>
        <w:rPr>
          <w:rFonts w:asciiTheme="minorHAnsi" w:hAnsiTheme="minorHAnsi" w:cstheme="minorHAnsi"/>
          <w:sz w:val="22"/>
        </w:rPr>
        <w:t>18.decembrī</w:t>
      </w:r>
      <w:r w:rsidRPr="00BE364E">
        <w:rPr>
          <w:rFonts w:asciiTheme="minorHAnsi" w:hAnsiTheme="minorHAnsi" w:cstheme="minorHAnsi"/>
          <w:sz w:val="22"/>
        </w:rPr>
        <w:t xml:space="preserve"> starp Inovācijas un tīklu izpildaģentūru (turpmāk - INEA) un Pasūtītāja noslēgto Dotācijas nolīgumu Nr. INEA/EISI/WiFi4EU/</w:t>
      </w:r>
      <w:r>
        <w:rPr>
          <w:rFonts w:asciiTheme="minorHAnsi" w:hAnsiTheme="minorHAnsi" w:cstheme="minorHAnsi"/>
          <w:sz w:val="22"/>
        </w:rPr>
        <w:t>1-2018/023832</w:t>
      </w:r>
      <w:r w:rsidRPr="00BE364E">
        <w:rPr>
          <w:rFonts w:asciiTheme="minorHAnsi" w:hAnsiTheme="minorHAnsi" w:cstheme="minorHAnsi"/>
          <w:sz w:val="22"/>
        </w:rPr>
        <w:t>-0</w:t>
      </w:r>
      <w:r>
        <w:rPr>
          <w:rFonts w:asciiTheme="minorHAnsi" w:hAnsiTheme="minorHAnsi" w:cstheme="minorHAnsi"/>
          <w:sz w:val="22"/>
        </w:rPr>
        <w:t>33904</w:t>
      </w:r>
      <w:r w:rsidRPr="00BE364E">
        <w:rPr>
          <w:rFonts w:asciiTheme="minorHAnsi" w:hAnsiTheme="minorHAnsi" w:cstheme="minorHAnsi"/>
          <w:sz w:val="22"/>
        </w:rPr>
        <w:t xml:space="preserve"> “Eiropas infrastruktūras savienošanas instruments (EISI) WiFi4EU” </w:t>
      </w:r>
      <w:r w:rsidRPr="00BE364E">
        <w:rPr>
          <w:rFonts w:asciiTheme="minorHAnsi" w:hAnsiTheme="minorHAnsi" w:cstheme="minorHAnsi"/>
          <w:color w:val="000000" w:themeColor="text1"/>
          <w:sz w:val="22"/>
        </w:rPr>
        <w:t xml:space="preserve">(turpmāk - Nolīgums) un Publisko iepirkumu likumu un </w:t>
      </w:r>
      <w:r w:rsidR="00EB2784">
        <w:rPr>
          <w:rFonts w:asciiTheme="minorHAnsi" w:hAnsiTheme="minorHAnsi" w:cstheme="minorHAnsi"/>
          <w:sz w:val="22"/>
        </w:rPr>
        <w:t>iepirkuma Nr. NND/2020/12</w:t>
      </w:r>
      <w:r w:rsidRPr="00BE364E">
        <w:rPr>
          <w:rFonts w:asciiTheme="minorHAnsi" w:hAnsiTheme="minorHAnsi" w:cstheme="minorHAnsi"/>
          <w:sz w:val="22"/>
        </w:rPr>
        <w:t xml:space="preserve"> “Bezvadu interneta piekļuves punktu izveide Nīcas novadā” rezultātiem, noslēdz </w:t>
      </w:r>
      <w:r w:rsidRPr="00BE364E">
        <w:rPr>
          <w:rFonts w:asciiTheme="minorHAnsi" w:hAnsiTheme="minorHAnsi" w:cstheme="minorHAnsi"/>
          <w:color w:val="000000" w:themeColor="text1"/>
          <w:sz w:val="22"/>
        </w:rPr>
        <w:t xml:space="preserve">šādu līgumu (turpmāk - </w:t>
      </w:r>
      <w:r w:rsidRPr="00BE364E">
        <w:rPr>
          <w:rFonts w:asciiTheme="minorHAnsi" w:hAnsiTheme="minorHAnsi" w:cstheme="minorHAnsi"/>
          <w:b/>
          <w:color w:val="000000" w:themeColor="text1"/>
          <w:sz w:val="22"/>
        </w:rPr>
        <w:t>Līgums</w:t>
      </w:r>
      <w:r w:rsidRPr="00BE364E">
        <w:rPr>
          <w:rFonts w:asciiTheme="minorHAnsi" w:hAnsiTheme="minorHAnsi" w:cstheme="minorHAnsi"/>
          <w:color w:val="000000" w:themeColor="text1"/>
          <w:sz w:val="22"/>
        </w:rPr>
        <w:t>):</w:t>
      </w:r>
    </w:p>
    <w:p w:rsidR="00BE364E" w:rsidRPr="00BE364E" w:rsidRDefault="00BE364E" w:rsidP="00BE364E">
      <w:pPr>
        <w:ind w:right="-1"/>
        <w:jc w:val="both"/>
        <w:rPr>
          <w:rFonts w:asciiTheme="minorHAnsi" w:hAnsiTheme="minorHAnsi" w:cstheme="minorHAnsi"/>
          <w:color w:val="000000" w:themeColor="text1"/>
          <w:sz w:val="22"/>
        </w:rPr>
      </w:pPr>
    </w:p>
    <w:p w:rsidR="00BE364E" w:rsidRDefault="00BE364E" w:rsidP="00BE364E">
      <w:pPr>
        <w:pStyle w:val="Sarakstarindkopa"/>
        <w:numPr>
          <w:ilvl w:val="0"/>
          <w:numId w:val="1"/>
        </w:numPr>
        <w:tabs>
          <w:tab w:val="left" w:pos="709"/>
        </w:tabs>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LĪGUMA PRIEKŠMETS</w:t>
      </w:r>
    </w:p>
    <w:p w:rsidR="00BE364E" w:rsidRPr="00BE364E" w:rsidRDefault="00BE364E" w:rsidP="00BE364E">
      <w:pPr>
        <w:pStyle w:val="Sarakstarindkopa"/>
        <w:tabs>
          <w:tab w:val="left" w:pos="709"/>
        </w:tabs>
        <w:rPr>
          <w:rFonts w:asciiTheme="minorHAnsi" w:hAnsiTheme="minorHAnsi" w:cstheme="minorHAnsi"/>
          <w:b/>
          <w:noProof/>
          <w:color w:val="000000" w:themeColor="text1"/>
          <w:sz w:val="22"/>
          <w:lang w:eastAsia="lv-LV"/>
        </w:rPr>
      </w:pPr>
    </w:p>
    <w:p w:rsidR="00BE364E" w:rsidRPr="00084367" w:rsidRDefault="00BE364E" w:rsidP="00084367">
      <w:pPr>
        <w:overflowPunct w:val="0"/>
        <w:autoSpaceDE w:val="0"/>
        <w:autoSpaceDN w:val="0"/>
        <w:adjustRightInd w:val="0"/>
        <w:ind w:left="426" w:right="-1" w:hanging="426"/>
        <w:jc w:val="both"/>
        <w:rPr>
          <w:rFonts w:asciiTheme="minorHAnsi" w:hAnsiTheme="minorHAnsi" w:cstheme="minorHAnsi"/>
          <w:color w:val="000000" w:themeColor="text1"/>
          <w:sz w:val="22"/>
        </w:rPr>
      </w:pPr>
      <w:r w:rsidRPr="00BE364E">
        <w:rPr>
          <w:rFonts w:asciiTheme="minorHAnsi" w:hAnsiTheme="minorHAnsi" w:cstheme="minorHAnsi"/>
          <w:iCs/>
          <w:color w:val="000000" w:themeColor="text1"/>
          <w:sz w:val="22"/>
        </w:rPr>
        <w:t>1.1. Pasūtītājs uzdod</w:t>
      </w:r>
      <w:r>
        <w:rPr>
          <w:rFonts w:asciiTheme="minorHAnsi" w:hAnsiTheme="minorHAnsi" w:cstheme="minorHAnsi"/>
          <w:iCs/>
          <w:color w:val="000000" w:themeColor="text1"/>
          <w:sz w:val="22"/>
        </w:rPr>
        <w:t>,</w:t>
      </w:r>
      <w:r w:rsidRPr="00BE364E">
        <w:rPr>
          <w:rFonts w:asciiTheme="minorHAnsi" w:hAnsiTheme="minorHAnsi" w:cstheme="minorHAnsi"/>
          <w:iCs/>
          <w:color w:val="000000" w:themeColor="text1"/>
          <w:sz w:val="22"/>
        </w:rPr>
        <w:t xml:space="preserve"> un Piegādātājs piegādā un uzstāda </w:t>
      </w:r>
      <w:r w:rsidR="00084367">
        <w:rPr>
          <w:rFonts w:asciiTheme="minorHAnsi" w:hAnsiTheme="minorHAnsi" w:cstheme="minorHAnsi"/>
          <w:b/>
          <w:iCs/>
          <w:color w:val="000000" w:themeColor="text1"/>
          <w:sz w:val="22"/>
        </w:rPr>
        <w:t>_______(skaits)</w:t>
      </w:r>
      <w:r w:rsidRPr="00BE364E">
        <w:rPr>
          <w:rFonts w:asciiTheme="minorHAnsi" w:hAnsiTheme="minorHAnsi" w:cstheme="minorHAnsi"/>
          <w:b/>
          <w:iCs/>
          <w:color w:val="000000" w:themeColor="text1"/>
          <w:sz w:val="22"/>
        </w:rPr>
        <w:t xml:space="preserve"> </w:t>
      </w:r>
      <w:r w:rsidRPr="00BE364E">
        <w:rPr>
          <w:rFonts w:asciiTheme="minorHAnsi" w:hAnsiTheme="minorHAnsi" w:cstheme="minorHAnsi"/>
          <w:b/>
          <w:color w:val="000000" w:themeColor="text1"/>
          <w:sz w:val="22"/>
        </w:rPr>
        <w:t xml:space="preserve">bezvadu publiskās pieejas interneta piekļuves </w:t>
      </w:r>
      <w:r w:rsidR="00084367">
        <w:rPr>
          <w:rFonts w:asciiTheme="minorHAnsi" w:hAnsiTheme="minorHAnsi" w:cstheme="minorHAnsi"/>
          <w:b/>
          <w:color w:val="000000" w:themeColor="text1"/>
          <w:sz w:val="22"/>
        </w:rPr>
        <w:t xml:space="preserve">punktus </w:t>
      </w:r>
      <w:r w:rsidR="001E5278">
        <w:rPr>
          <w:rFonts w:asciiTheme="minorHAnsi" w:hAnsiTheme="minorHAnsi" w:cstheme="minorHAnsi"/>
          <w:b/>
          <w:color w:val="000000" w:themeColor="text1"/>
          <w:sz w:val="22"/>
        </w:rPr>
        <w:t xml:space="preserve">Nīcas novadā un nodrošina </w:t>
      </w:r>
      <w:r w:rsidR="001E5278" w:rsidRPr="001E5278">
        <w:rPr>
          <w:rFonts w:asciiTheme="minorHAnsi" w:hAnsiTheme="minorHAnsi" w:cstheme="minorHAnsi"/>
          <w:b/>
          <w:iCs/>
          <w:color w:val="000000" w:themeColor="text1"/>
          <w:sz w:val="22"/>
        </w:rPr>
        <w:t>šī tīkla admin</w:t>
      </w:r>
      <w:r w:rsidR="001E5278">
        <w:rPr>
          <w:rFonts w:asciiTheme="minorHAnsi" w:hAnsiTheme="minorHAnsi" w:cstheme="minorHAnsi"/>
          <w:b/>
          <w:iCs/>
          <w:color w:val="000000" w:themeColor="text1"/>
          <w:sz w:val="22"/>
        </w:rPr>
        <w:t>istrēšanas portāla konfigurēšanu un uzturēšanu</w:t>
      </w:r>
      <w:r w:rsidR="00084367">
        <w:rPr>
          <w:rFonts w:asciiTheme="minorHAnsi" w:hAnsiTheme="minorHAnsi" w:cstheme="minorHAnsi"/>
          <w:b/>
          <w:iCs/>
          <w:color w:val="000000" w:themeColor="text1"/>
          <w:sz w:val="22"/>
        </w:rPr>
        <w:t xml:space="preserve"> ____ (mēnešus)</w:t>
      </w:r>
      <w:r w:rsidRPr="00BE364E">
        <w:rPr>
          <w:rFonts w:asciiTheme="minorHAnsi" w:hAnsiTheme="minorHAnsi" w:cstheme="minorHAnsi"/>
          <w:iCs/>
          <w:color w:val="000000" w:themeColor="text1"/>
          <w:sz w:val="22"/>
        </w:rPr>
        <w:t xml:space="preserve"> (</w:t>
      </w:r>
      <w:r w:rsidRPr="00BE364E">
        <w:rPr>
          <w:rFonts w:asciiTheme="minorHAnsi" w:hAnsiTheme="minorHAnsi" w:cstheme="minorHAnsi"/>
          <w:iCs/>
          <w:sz w:val="22"/>
        </w:rPr>
        <w:t xml:space="preserve">turpmāk – </w:t>
      </w:r>
      <w:r w:rsidRPr="00BE364E">
        <w:rPr>
          <w:rFonts w:asciiTheme="minorHAnsi" w:hAnsiTheme="minorHAnsi" w:cstheme="minorHAnsi"/>
          <w:b/>
          <w:iCs/>
          <w:sz w:val="22"/>
        </w:rPr>
        <w:t>Prece</w:t>
      </w:r>
      <w:r w:rsidRPr="00BE364E">
        <w:rPr>
          <w:rFonts w:asciiTheme="minorHAnsi" w:hAnsiTheme="minorHAnsi" w:cstheme="minorHAnsi"/>
          <w:iCs/>
          <w:sz w:val="22"/>
        </w:rPr>
        <w:t xml:space="preserve">), </w:t>
      </w:r>
      <w:r w:rsidRPr="00BE364E">
        <w:rPr>
          <w:rFonts w:asciiTheme="minorHAnsi" w:hAnsiTheme="minorHAnsi" w:cstheme="minorHAnsi"/>
          <w:iCs/>
          <w:color w:val="000000" w:themeColor="text1"/>
          <w:sz w:val="22"/>
        </w:rPr>
        <w:t xml:space="preserve">saskaņā ar </w:t>
      </w:r>
      <w:r w:rsidRPr="00BE364E">
        <w:rPr>
          <w:rFonts w:asciiTheme="minorHAnsi" w:hAnsiTheme="minorHAnsi" w:cstheme="minorHAnsi"/>
          <w:color w:val="000000" w:themeColor="text1"/>
          <w:sz w:val="22"/>
        </w:rPr>
        <w:t>1. piel</w:t>
      </w:r>
      <w:r>
        <w:rPr>
          <w:rFonts w:asciiTheme="minorHAnsi" w:hAnsiTheme="minorHAnsi" w:cstheme="minorHAnsi"/>
          <w:color w:val="000000" w:themeColor="text1"/>
          <w:sz w:val="22"/>
        </w:rPr>
        <w:t>ikumu – Tehnisko specifikāciju</w:t>
      </w:r>
      <w:r w:rsidR="00084367">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2</w:t>
      </w:r>
      <w:r w:rsidRPr="00BE364E">
        <w:rPr>
          <w:rFonts w:asciiTheme="minorHAnsi" w:hAnsiTheme="minorHAnsi" w:cstheme="minorHAnsi"/>
          <w:color w:val="000000" w:themeColor="text1"/>
          <w:sz w:val="22"/>
        </w:rPr>
        <w:t>. pielikumu – Finanšu piedāvājumu</w:t>
      </w:r>
      <w:r w:rsidR="00084367">
        <w:rPr>
          <w:rFonts w:asciiTheme="minorHAnsi" w:hAnsiTheme="minorHAnsi" w:cstheme="minorHAnsi"/>
          <w:iCs/>
          <w:color w:val="000000" w:themeColor="text1"/>
          <w:sz w:val="22"/>
        </w:rPr>
        <w:t xml:space="preserve"> un </w:t>
      </w:r>
      <w:r w:rsidR="00084367">
        <w:rPr>
          <w:rFonts w:asciiTheme="minorHAnsi" w:hAnsiTheme="minorHAnsi" w:cstheme="minorHAnsi"/>
          <w:color w:val="000000" w:themeColor="text1"/>
          <w:sz w:val="22"/>
        </w:rPr>
        <w:t>3</w:t>
      </w:r>
      <w:r w:rsidR="00084367" w:rsidRPr="00BE364E">
        <w:rPr>
          <w:rFonts w:asciiTheme="minorHAnsi" w:hAnsiTheme="minorHAnsi" w:cstheme="minorHAnsi"/>
          <w:color w:val="000000" w:themeColor="text1"/>
          <w:sz w:val="22"/>
        </w:rPr>
        <w:t xml:space="preserve">. pielikumu – </w:t>
      </w:r>
      <w:r w:rsidR="00084367">
        <w:rPr>
          <w:rFonts w:asciiTheme="minorHAnsi" w:hAnsiTheme="minorHAnsi" w:cstheme="minorHAnsi"/>
          <w:color w:val="000000" w:themeColor="text1"/>
          <w:sz w:val="22"/>
        </w:rPr>
        <w:t>Tehnisko</w:t>
      </w:r>
      <w:r w:rsidR="00084367" w:rsidRPr="00BE364E">
        <w:rPr>
          <w:rFonts w:asciiTheme="minorHAnsi" w:hAnsiTheme="minorHAnsi" w:cstheme="minorHAnsi"/>
          <w:color w:val="000000" w:themeColor="text1"/>
          <w:sz w:val="22"/>
        </w:rPr>
        <w:t xml:space="preserve"> piedāvājumu</w:t>
      </w:r>
      <w:r w:rsidR="00084367">
        <w:rPr>
          <w:rFonts w:asciiTheme="minorHAnsi" w:hAnsiTheme="minorHAnsi" w:cstheme="minorHAnsi"/>
          <w:color w:val="000000" w:themeColor="text1"/>
          <w:sz w:val="22"/>
        </w:rPr>
        <w:t>.</w:t>
      </w:r>
    </w:p>
    <w:p w:rsidR="00BE364E" w:rsidRPr="00BE364E" w:rsidRDefault="00BE364E" w:rsidP="00BE364E">
      <w:pPr>
        <w:tabs>
          <w:tab w:val="left" w:pos="993"/>
        </w:tabs>
        <w:ind w:left="426" w:right="-2" w:hanging="426"/>
        <w:jc w:val="both"/>
        <w:rPr>
          <w:rFonts w:asciiTheme="minorHAnsi" w:hAnsiTheme="minorHAnsi" w:cstheme="minorHAnsi"/>
          <w:sz w:val="22"/>
        </w:rPr>
      </w:pPr>
      <w:r w:rsidRPr="00BE364E">
        <w:rPr>
          <w:rFonts w:asciiTheme="minorHAnsi" w:hAnsiTheme="minorHAnsi" w:cstheme="minorHAnsi"/>
          <w:color w:val="000000" w:themeColor="text1"/>
          <w:sz w:val="22"/>
        </w:rPr>
        <w:t>1.2. Preces piegā</w:t>
      </w:r>
      <w:r>
        <w:rPr>
          <w:rFonts w:asciiTheme="minorHAnsi" w:hAnsiTheme="minorHAnsi" w:cstheme="minorHAnsi"/>
          <w:color w:val="000000" w:themeColor="text1"/>
          <w:sz w:val="22"/>
        </w:rPr>
        <w:t>de un uzstādīšana tiek īstenota</w:t>
      </w:r>
      <w:r w:rsidRPr="00BE364E">
        <w:rPr>
          <w:rFonts w:asciiTheme="minorHAnsi" w:hAnsiTheme="minorHAnsi" w:cstheme="minorHAnsi"/>
          <w:color w:val="000000" w:themeColor="text1"/>
          <w:sz w:val="22"/>
        </w:rPr>
        <w:t xml:space="preserve"> Eiropas Komisijas rīkotās dotācijas programmas “WiFi4EU interneta savienojamības veicināš</w:t>
      </w:r>
      <w:r>
        <w:rPr>
          <w:rFonts w:asciiTheme="minorHAnsi" w:hAnsiTheme="minorHAnsi" w:cstheme="minorHAnsi"/>
          <w:color w:val="000000" w:themeColor="text1"/>
          <w:sz w:val="22"/>
        </w:rPr>
        <w:t>ana vietējās kopienās” ietvaros.</w:t>
      </w:r>
    </w:p>
    <w:p w:rsidR="00BE364E" w:rsidRPr="00BE364E" w:rsidRDefault="00BE364E" w:rsidP="00BE364E">
      <w:pPr>
        <w:tabs>
          <w:tab w:val="num" w:pos="0"/>
          <w:tab w:val="left" w:pos="567"/>
        </w:tabs>
        <w:jc w:val="both"/>
        <w:rPr>
          <w:rFonts w:asciiTheme="minorHAnsi" w:hAnsiTheme="minorHAnsi" w:cstheme="minorHAnsi"/>
          <w:noProof/>
          <w:color w:val="000000" w:themeColor="text1"/>
          <w:sz w:val="22"/>
          <w:lang w:eastAsia="lv-LV"/>
        </w:rPr>
      </w:pPr>
      <w:bookmarkStart w:id="2" w:name="_Toc421106368"/>
    </w:p>
    <w:p w:rsidR="00BE364E" w:rsidRPr="00BE364E" w:rsidRDefault="00BE364E" w:rsidP="00BE364E">
      <w:pPr>
        <w:pStyle w:val="Sarakstarindkopa"/>
        <w:numPr>
          <w:ilvl w:val="0"/>
          <w:numId w:val="1"/>
        </w:numPr>
        <w:tabs>
          <w:tab w:val="num" w:pos="0"/>
          <w:tab w:val="left" w:pos="709"/>
        </w:tabs>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PUŠU SAISTĪBAS</w:t>
      </w:r>
      <w:bookmarkEnd w:id="2"/>
    </w:p>
    <w:p w:rsidR="00BE364E" w:rsidRPr="00BE364E" w:rsidRDefault="00BE364E" w:rsidP="00BE364E">
      <w:pPr>
        <w:pStyle w:val="Sarakstarindkopa"/>
        <w:numPr>
          <w:ilvl w:val="1"/>
          <w:numId w:val="1"/>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Piegādātājs apņemas:</w:t>
      </w:r>
    </w:p>
    <w:p w:rsidR="00BE364E" w:rsidRPr="00BE364E"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piegādāt un uzstādīt Preci saskaņā ar Tehnisko specifikāciju (1. pielikums)</w:t>
      </w:r>
      <w:r w:rsidR="00084367">
        <w:rPr>
          <w:rFonts w:asciiTheme="minorHAnsi" w:hAnsiTheme="minorHAnsi" w:cstheme="minorHAnsi"/>
          <w:color w:val="000000" w:themeColor="text1"/>
          <w:sz w:val="22"/>
        </w:rPr>
        <w:t xml:space="preserve"> un Tehnisko piedāvājumu (3.pielikums)</w:t>
      </w:r>
      <w:r w:rsidRPr="00BE364E">
        <w:rPr>
          <w:rFonts w:asciiTheme="minorHAnsi" w:hAnsiTheme="minorHAnsi" w:cstheme="minorHAnsi"/>
          <w:color w:val="000000" w:themeColor="text1"/>
          <w:sz w:val="22"/>
        </w:rPr>
        <w:t>;</w:t>
      </w:r>
    </w:p>
    <w:p w:rsidR="00BE364E" w:rsidRPr="00BE364E"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piegādāt un uzstādīt Preci Pasūtītājam </w:t>
      </w:r>
      <w:r>
        <w:rPr>
          <w:rFonts w:asciiTheme="minorHAnsi" w:hAnsiTheme="minorHAnsi" w:cstheme="minorHAnsi"/>
          <w:sz w:val="22"/>
        </w:rPr>
        <w:t>7</w:t>
      </w:r>
      <w:r w:rsidRPr="00BE364E">
        <w:rPr>
          <w:rFonts w:asciiTheme="minorHAnsi" w:hAnsiTheme="minorHAnsi" w:cstheme="minorHAnsi"/>
          <w:sz w:val="22"/>
        </w:rPr>
        <w:t>0 (</w:t>
      </w:r>
      <w:r>
        <w:rPr>
          <w:rFonts w:asciiTheme="minorHAnsi" w:hAnsiTheme="minorHAnsi" w:cstheme="minorHAnsi"/>
          <w:sz w:val="22"/>
        </w:rPr>
        <w:t>sept</w:t>
      </w:r>
      <w:r w:rsidRPr="00BE364E">
        <w:rPr>
          <w:rFonts w:asciiTheme="minorHAnsi" w:hAnsiTheme="minorHAnsi" w:cstheme="minorHAnsi"/>
          <w:sz w:val="22"/>
        </w:rPr>
        <w:t xml:space="preserve">iņdesmit) </w:t>
      </w:r>
      <w:r w:rsidRPr="00BE364E">
        <w:rPr>
          <w:rFonts w:asciiTheme="minorHAnsi" w:hAnsiTheme="minorHAnsi" w:cstheme="minorHAnsi"/>
          <w:color w:val="000000" w:themeColor="text1"/>
          <w:sz w:val="22"/>
        </w:rPr>
        <w:t>dienu laikā no Līguma noslēgšanas dienas;</w:t>
      </w:r>
    </w:p>
    <w:p w:rsidR="00BE364E" w:rsidRPr="00BE364E"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reģistrēties un līdz Līguma saistību izpildei uzturēt reģistrāciju portālā WiFi4EU (</w:t>
      </w:r>
      <w:hyperlink r:id="rId8" w:history="1">
        <w:r w:rsidRPr="00BE364E">
          <w:rPr>
            <w:rStyle w:val="Hipersaite"/>
            <w:rFonts w:asciiTheme="minorHAnsi" w:hAnsiTheme="minorHAnsi" w:cstheme="minorHAnsi"/>
            <w:sz w:val="22"/>
          </w:rPr>
          <w:t>https://wifi4eu.ec.europa.eu/</w:t>
        </w:r>
      </w:hyperlink>
      <w:r w:rsidRPr="00BE364E">
        <w:rPr>
          <w:rFonts w:asciiTheme="minorHAnsi" w:hAnsiTheme="minorHAnsi" w:cstheme="minorHAnsi"/>
          <w:color w:val="000000" w:themeColor="text1"/>
          <w:sz w:val="22"/>
        </w:rPr>
        <w:t>);</w:t>
      </w:r>
    </w:p>
    <w:p w:rsidR="00BE364E" w:rsidRPr="00BE364E" w:rsidRDefault="00BE364E" w:rsidP="00BE364E">
      <w:pPr>
        <w:pStyle w:val="Sarakstarindkopa"/>
        <w:numPr>
          <w:ilvl w:val="2"/>
          <w:numId w:val="1"/>
        </w:numPr>
        <w:jc w:val="both"/>
        <w:rPr>
          <w:rFonts w:asciiTheme="minorHAnsi" w:hAnsiTheme="minorHAnsi" w:cstheme="minorHAnsi"/>
          <w:sz w:val="22"/>
        </w:rPr>
      </w:pPr>
      <w:r w:rsidRPr="00BE364E">
        <w:rPr>
          <w:rFonts w:asciiTheme="minorHAnsi" w:hAnsiTheme="minorHAnsi" w:cstheme="minorHAnsi"/>
          <w:sz w:val="22"/>
        </w:rPr>
        <w:t>sniegt bezvadu interneta tīkla administrēšanas portāla (</w:t>
      </w:r>
      <w:hyperlink r:id="rId9" w:history="1">
        <w:r w:rsidRPr="00BE364E">
          <w:rPr>
            <w:rStyle w:val="Hipersaite"/>
            <w:rFonts w:asciiTheme="minorHAnsi" w:hAnsiTheme="minorHAnsi" w:cstheme="minorHAnsi"/>
            <w:sz w:val="22"/>
          </w:rPr>
          <w:t>https://wifi4eu.ec.europa.eu/</w:t>
        </w:r>
      </w:hyperlink>
      <w:r w:rsidRPr="00BE364E">
        <w:rPr>
          <w:rFonts w:asciiTheme="minorHAnsi" w:hAnsiTheme="minorHAnsi" w:cstheme="minorHAnsi"/>
          <w:sz w:val="22"/>
        </w:rPr>
        <w:t xml:space="preserve">) konfigurēšanas un uzturēšanas pakalpojumu </w:t>
      </w:r>
      <w:r w:rsidRPr="00084367">
        <w:rPr>
          <w:rFonts w:asciiTheme="minorHAnsi" w:hAnsiTheme="minorHAnsi" w:cstheme="minorHAnsi"/>
          <w:b/>
          <w:sz w:val="22"/>
        </w:rPr>
        <w:t>vismaz 36 mēnešus</w:t>
      </w:r>
      <w:r w:rsidRPr="00BE364E">
        <w:rPr>
          <w:rFonts w:asciiTheme="minorHAnsi" w:hAnsiTheme="minorHAnsi" w:cstheme="minorHAnsi"/>
          <w:sz w:val="22"/>
        </w:rPr>
        <w:t xml:space="preserve"> no dienas, kad “Inovācijas un tīklu izpildaģentūra” Pasūtītājam ir nosūtījusi apliecinājumu par bezvadu interneta WiFi4EU uzstādīšanas nosacījumu izpildi;</w:t>
      </w:r>
    </w:p>
    <w:p w:rsidR="00BE364E" w:rsidRPr="00BE364E"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portālā WiFi4EU (</w:t>
      </w:r>
      <w:hyperlink r:id="rId10" w:history="1">
        <w:r w:rsidRPr="00BE364E">
          <w:rPr>
            <w:rStyle w:val="Hipersaite"/>
            <w:rFonts w:asciiTheme="minorHAnsi" w:hAnsiTheme="minorHAnsi" w:cstheme="minorHAnsi"/>
            <w:sz w:val="22"/>
          </w:rPr>
          <w:t>https://wifi4eu.ec.europa.eu/</w:t>
        </w:r>
      </w:hyperlink>
      <w:r w:rsidRPr="00BE364E">
        <w:rPr>
          <w:rFonts w:asciiTheme="minorHAnsi" w:hAnsiTheme="minorHAnsi" w:cstheme="minorHAnsi"/>
          <w:color w:val="000000" w:themeColor="text1"/>
          <w:sz w:val="22"/>
        </w:rPr>
        <w:t>) iesniegt bezvadu iekārtu uzstādīšanas deklarāciju;</w:t>
      </w:r>
    </w:p>
    <w:p w:rsidR="00BE364E" w:rsidRPr="00BE364E"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lastRenderedPageBreak/>
        <w:t>piegādāt un uzstādīt tādu Preci, kas atbilst Latvijas Republikas spēkā esošo normatīvo aktu prasībām, kas tiek apstiprinātas ar atbilstošiem kvalitātes sertifikātiem;</w:t>
      </w:r>
    </w:p>
    <w:p w:rsidR="00BE364E" w:rsidRPr="00BE364E"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nodrošināt Līguma izpildi ar nepieciešamajiem resursiem un līdzekļiem;</w:t>
      </w:r>
    </w:p>
    <w:p w:rsidR="00BE364E" w:rsidRPr="00BE364E" w:rsidRDefault="00BE364E" w:rsidP="00BE364E">
      <w:pPr>
        <w:pStyle w:val="Sarakstarindkopa"/>
        <w:numPr>
          <w:ilvl w:val="2"/>
          <w:numId w:val="1"/>
        </w:numPr>
        <w:ind w:right="-1" w:hanging="654"/>
        <w:jc w:val="both"/>
        <w:rPr>
          <w:rFonts w:asciiTheme="minorHAnsi" w:hAnsiTheme="minorHAnsi" w:cstheme="minorHAnsi"/>
          <w:sz w:val="22"/>
        </w:rPr>
      </w:pPr>
      <w:r w:rsidRPr="00BE364E">
        <w:rPr>
          <w:rFonts w:asciiTheme="minorHAnsi" w:hAnsiTheme="minorHAnsi" w:cstheme="minorHAnsi"/>
          <w:sz w:val="22"/>
        </w:rPr>
        <w:t>nodrošināt Preces piegādē un uzstādīšanā iesaistīto darbinieku pienācīgu kvalifikāciju;</w:t>
      </w:r>
    </w:p>
    <w:p w:rsidR="00BE364E" w:rsidRPr="001E5278"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1E5278">
        <w:rPr>
          <w:rFonts w:asciiTheme="minorHAnsi" w:hAnsiTheme="minorHAnsi" w:cstheme="minorHAnsi"/>
          <w:noProof/>
          <w:color w:val="000000" w:themeColor="text1"/>
          <w:sz w:val="22"/>
          <w:lang w:eastAsia="lv-LV"/>
        </w:rPr>
        <w:t xml:space="preserve">pēc Preces piegādes un uzstādīšanas iesniegt Pasūtītājam parakstīšanai Preces saņemšanu apliecinošu attaisnojuma dokumentu </w:t>
      </w:r>
      <w:r w:rsidRPr="001E5278">
        <w:rPr>
          <w:rFonts w:asciiTheme="minorHAnsi" w:hAnsiTheme="minorHAnsi" w:cstheme="minorHAnsi"/>
          <w:noProof/>
          <w:sz w:val="22"/>
          <w:lang w:eastAsia="lv-LV"/>
        </w:rPr>
        <w:t xml:space="preserve">– Preces pavadzīmi (turpmāk – Preces attaisnojuma dokuments) </w:t>
      </w:r>
      <w:r w:rsidRPr="001E5278">
        <w:rPr>
          <w:rFonts w:asciiTheme="minorHAnsi" w:hAnsiTheme="minorHAnsi" w:cstheme="minorHAnsi"/>
          <w:noProof/>
          <w:color w:val="000000" w:themeColor="text1"/>
          <w:sz w:val="22"/>
          <w:lang w:eastAsia="lv-LV"/>
        </w:rPr>
        <w:t>un Preces nodošanas-pieņemšanas aktu;</w:t>
      </w:r>
    </w:p>
    <w:p w:rsidR="00BE364E" w:rsidRPr="00BE364E" w:rsidRDefault="00BE364E" w:rsidP="00BE364E">
      <w:pPr>
        <w:pStyle w:val="Sarakstarindkopa"/>
        <w:numPr>
          <w:ilvl w:val="2"/>
          <w:numId w:val="1"/>
        </w:numPr>
        <w:ind w:right="-1" w:hanging="654"/>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kompensēt izdevumus pēc to faktiskiem apmēriem, kas Pasūtītājam radušies Piegādātāja vai viņa iesaistītās trešās personas vainas vai neuzmanības dēļ, 10 (desmit) darbdienu laikā no Pasūtītāja pretenzijas nosūtīšanas dienas</w:t>
      </w:r>
      <w:r w:rsidR="00EE79A7">
        <w:rPr>
          <w:rFonts w:asciiTheme="minorHAnsi" w:hAnsiTheme="minorHAnsi" w:cstheme="minorHAnsi"/>
          <w:noProof/>
          <w:color w:val="000000" w:themeColor="text1"/>
          <w:sz w:val="22"/>
          <w:lang w:eastAsia="lv-LV"/>
        </w:rPr>
        <w:t>;</w:t>
      </w:r>
    </w:p>
    <w:p w:rsidR="00BE364E" w:rsidRPr="00BE364E" w:rsidRDefault="00BE364E" w:rsidP="00BE364E">
      <w:pPr>
        <w:pStyle w:val="Sarakstarindkopa"/>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pēc Pasūtītāja raksti</w:t>
      </w:r>
      <w:r w:rsidR="00EE79A7">
        <w:rPr>
          <w:rFonts w:asciiTheme="minorHAnsi" w:hAnsiTheme="minorHAnsi" w:cstheme="minorHAnsi"/>
          <w:color w:val="000000" w:themeColor="text1"/>
          <w:sz w:val="22"/>
        </w:rPr>
        <w:t xml:space="preserve">ska pieprasījuma atmaksāt INEA </w:t>
      </w:r>
      <w:r w:rsidRPr="00BE364E">
        <w:rPr>
          <w:rFonts w:asciiTheme="minorHAnsi" w:hAnsiTheme="minorHAnsi" w:cstheme="minorHAnsi"/>
          <w:color w:val="000000" w:themeColor="text1"/>
          <w:sz w:val="22"/>
        </w:rPr>
        <w:t>izmaksāto summu Piegādātājam, ja INEA konstatē, ka</w:t>
      </w:r>
      <w:r w:rsidR="00EE79A7" w:rsidRPr="00BE364E">
        <w:rPr>
          <w:rFonts w:asciiTheme="minorHAnsi" w:hAnsiTheme="minorHAnsi" w:cstheme="minorHAnsi"/>
          <w:color w:val="000000" w:themeColor="text1"/>
          <w:sz w:val="22"/>
        </w:rPr>
        <w:t xml:space="preserve"> </w:t>
      </w:r>
      <w:r w:rsidRPr="00BE364E">
        <w:rPr>
          <w:rFonts w:asciiTheme="minorHAnsi" w:hAnsiTheme="minorHAnsi" w:cstheme="minorHAnsi"/>
          <w:color w:val="000000" w:themeColor="text1"/>
          <w:sz w:val="22"/>
        </w:rPr>
        <w:t>Piegādātāja sai</w:t>
      </w:r>
      <w:r w:rsidR="00EE79A7">
        <w:rPr>
          <w:rFonts w:asciiTheme="minorHAnsi" w:hAnsiTheme="minorHAnsi" w:cstheme="minorHAnsi"/>
          <w:color w:val="000000" w:themeColor="text1"/>
          <w:sz w:val="22"/>
        </w:rPr>
        <w:t>stības nav pienācīgi izpildītas;</w:t>
      </w:r>
    </w:p>
    <w:p w:rsidR="00BE364E" w:rsidRPr="00BE364E" w:rsidRDefault="00BE364E" w:rsidP="00BE364E">
      <w:pPr>
        <w:pStyle w:val="Sarakstarindkopa"/>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parakstot šo Līgumu</w:t>
      </w:r>
      <w:r w:rsidR="00EE79A7">
        <w:rPr>
          <w:rFonts w:asciiTheme="minorHAnsi" w:hAnsiTheme="minorHAnsi" w:cstheme="minorHAnsi"/>
          <w:color w:val="000000" w:themeColor="text1"/>
          <w:sz w:val="22"/>
        </w:rPr>
        <w:t>,</w:t>
      </w:r>
      <w:r w:rsidRPr="00BE364E">
        <w:rPr>
          <w:rFonts w:asciiTheme="minorHAnsi" w:hAnsiTheme="minorHAnsi" w:cstheme="minorHAnsi"/>
          <w:color w:val="000000" w:themeColor="text1"/>
          <w:sz w:val="22"/>
        </w:rPr>
        <w:t xml:space="preserve"> Piegādātājs ir informēts un piekrīt, ka Piegādātājam attiecībā pret INEA nav Nolīgumā noteikto tiesību,</w:t>
      </w:r>
      <w:r w:rsidR="00EE79A7" w:rsidRPr="00BE364E">
        <w:rPr>
          <w:rFonts w:asciiTheme="minorHAnsi" w:hAnsiTheme="minorHAnsi" w:cstheme="minorHAnsi"/>
          <w:color w:val="000000" w:themeColor="text1"/>
          <w:sz w:val="22"/>
        </w:rPr>
        <w:t xml:space="preserve"> </w:t>
      </w:r>
      <w:r w:rsidRPr="00BE364E">
        <w:rPr>
          <w:rFonts w:asciiTheme="minorHAnsi" w:hAnsiTheme="minorHAnsi" w:cstheme="minorHAnsi"/>
          <w:color w:val="000000" w:themeColor="text1"/>
          <w:sz w:val="22"/>
        </w:rPr>
        <w:t xml:space="preserve">izņemot prasīt no INEA maksājumu par savlaicīgi un Tehnisko specifikāciju atbilstoši veiktu Preces piegādi un uzstādīšanu. </w:t>
      </w:r>
    </w:p>
    <w:p w:rsidR="00BE364E" w:rsidRPr="00BE364E" w:rsidRDefault="00BE364E" w:rsidP="00BE364E">
      <w:pPr>
        <w:pStyle w:val="Sarakstarindkopa"/>
        <w:numPr>
          <w:ilvl w:val="1"/>
          <w:numId w:val="1"/>
        </w:numPr>
        <w:overflowPunct w:val="0"/>
        <w:autoSpaceDE w:val="0"/>
        <w:autoSpaceDN w:val="0"/>
        <w:adjustRightInd w:val="0"/>
        <w:ind w:left="426" w:right="-1" w:hanging="426"/>
        <w:jc w:val="both"/>
        <w:textAlignment w:val="baseline"/>
        <w:rPr>
          <w:rFonts w:asciiTheme="minorHAnsi" w:hAnsiTheme="minorHAnsi" w:cstheme="minorHAnsi"/>
          <w:color w:val="000000" w:themeColor="text1"/>
          <w:sz w:val="22"/>
        </w:rPr>
      </w:pPr>
      <w:bookmarkStart w:id="3" w:name="_Toc421106370"/>
      <w:r w:rsidRPr="00BE364E">
        <w:rPr>
          <w:rFonts w:asciiTheme="minorHAnsi" w:hAnsiTheme="minorHAnsi" w:cstheme="minorHAnsi"/>
          <w:color w:val="000000" w:themeColor="text1"/>
          <w:sz w:val="22"/>
        </w:rPr>
        <w:t>Pasūtītājs apņemas:</w:t>
      </w:r>
    </w:p>
    <w:p w:rsidR="00BE364E" w:rsidRPr="00BE364E" w:rsidRDefault="00BE364E" w:rsidP="00BE364E">
      <w:pPr>
        <w:pStyle w:val="Sarakstarindkopa"/>
        <w:numPr>
          <w:ilvl w:val="2"/>
          <w:numId w:val="1"/>
        </w:numPr>
        <w:overflowPunct w:val="0"/>
        <w:autoSpaceDE w:val="0"/>
        <w:autoSpaceDN w:val="0"/>
        <w:adjustRightInd w:val="0"/>
        <w:ind w:right="-1" w:hanging="654"/>
        <w:jc w:val="both"/>
        <w:textAlignment w:val="baseline"/>
        <w:rPr>
          <w:rFonts w:asciiTheme="minorHAnsi" w:hAnsiTheme="minorHAnsi" w:cstheme="minorHAnsi"/>
          <w:color w:val="000000" w:themeColor="text1"/>
          <w:sz w:val="22"/>
        </w:rPr>
      </w:pPr>
      <w:r w:rsidRPr="00BE364E">
        <w:rPr>
          <w:rFonts w:asciiTheme="minorHAnsi" w:hAnsiTheme="minorHAnsi" w:cstheme="minorHAnsi"/>
          <w:bCs/>
          <w:color w:val="000000" w:themeColor="text1"/>
          <w:sz w:val="22"/>
        </w:rPr>
        <w:t>nodrošināt</w:t>
      </w:r>
      <w:r w:rsidRPr="00BE364E">
        <w:rPr>
          <w:rFonts w:asciiTheme="minorHAnsi" w:hAnsiTheme="minorHAnsi" w:cstheme="minorHAnsi"/>
          <w:color w:val="000000" w:themeColor="text1"/>
          <w:sz w:val="22"/>
        </w:rPr>
        <w:t xml:space="preserve"> </w:t>
      </w:r>
      <w:r w:rsidRPr="00BE364E">
        <w:rPr>
          <w:rFonts w:asciiTheme="minorHAnsi" w:hAnsiTheme="minorHAnsi" w:cstheme="minorHAnsi"/>
          <w:bCs/>
          <w:color w:val="000000" w:themeColor="text1"/>
          <w:sz w:val="22"/>
        </w:rPr>
        <w:t>Piegādātājam</w:t>
      </w:r>
      <w:r w:rsidRPr="00BE364E">
        <w:rPr>
          <w:rFonts w:asciiTheme="minorHAnsi" w:hAnsiTheme="minorHAnsi" w:cstheme="minorHAnsi"/>
          <w:b/>
          <w:bCs/>
          <w:color w:val="000000" w:themeColor="text1"/>
          <w:sz w:val="22"/>
        </w:rPr>
        <w:t xml:space="preserve"> </w:t>
      </w:r>
      <w:r w:rsidRPr="00BE364E">
        <w:rPr>
          <w:rFonts w:asciiTheme="minorHAnsi" w:hAnsiTheme="minorHAnsi" w:cstheme="minorHAnsi"/>
          <w:color w:val="000000" w:themeColor="text1"/>
          <w:sz w:val="22"/>
        </w:rPr>
        <w:t>pienācīgus apstākļus Preces piegādei un uzstādīšanai noteiktajā vietā;</w:t>
      </w:r>
    </w:p>
    <w:p w:rsidR="00BE364E" w:rsidRPr="00BE364E" w:rsidRDefault="00BE364E" w:rsidP="00BE364E">
      <w:pPr>
        <w:pStyle w:val="Sarakstarindkopa"/>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pēc Preces piegādes un uzstādīšanas WiFi4EU portālā (https://wifi4eu.ec.europa.eu/) veikt Preces piegādes un uzstādīšanas apstiprināšanu;</w:t>
      </w:r>
    </w:p>
    <w:p w:rsidR="00BE364E" w:rsidRPr="00BE364E" w:rsidRDefault="00BE364E" w:rsidP="00BE364E">
      <w:pPr>
        <w:pStyle w:val="Sarakstarindkopa"/>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parakstīt Preces </w:t>
      </w:r>
      <w:r w:rsidRPr="00BE364E">
        <w:rPr>
          <w:rFonts w:asciiTheme="minorHAnsi" w:hAnsiTheme="minorHAnsi" w:cstheme="minorHAnsi"/>
          <w:noProof/>
          <w:color w:val="000000" w:themeColor="text1"/>
          <w:sz w:val="22"/>
          <w:lang w:eastAsia="lv-LV"/>
        </w:rPr>
        <w:t>attaisnojuma dokumentu</w:t>
      </w:r>
      <w:r w:rsidRPr="00BE364E">
        <w:rPr>
          <w:rFonts w:asciiTheme="minorHAnsi" w:hAnsiTheme="minorHAnsi" w:cstheme="minorHAnsi"/>
          <w:color w:val="000000" w:themeColor="text1"/>
          <w:sz w:val="22"/>
        </w:rPr>
        <w:t xml:space="preserve"> un Preces nodošanas-pieņemšanas aktu, ja INEA pēc bezvadu tīkla darbības pārbaudes ir pieņēmis Preci un par to veicis atzīmi WiFi4EU portālā (https://wifi4eu.ec.europa.eu/);</w:t>
      </w:r>
    </w:p>
    <w:p w:rsidR="00BE364E" w:rsidRPr="00BE364E" w:rsidRDefault="00BE364E" w:rsidP="00BE364E">
      <w:pPr>
        <w:pStyle w:val="Sarakstarindkopa"/>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atbildēt par interneta pieejas punktu uzturēšanu;</w:t>
      </w:r>
    </w:p>
    <w:p w:rsidR="00BE364E" w:rsidRPr="00BE364E" w:rsidRDefault="00BE364E" w:rsidP="00BE364E">
      <w:pPr>
        <w:pStyle w:val="Sarakstarindkopa"/>
        <w:numPr>
          <w:ilvl w:val="2"/>
          <w:numId w:val="1"/>
        </w:numPr>
        <w:tabs>
          <w:tab w:val="left" w:pos="993"/>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nodrošināt WiFi4EU bezvadu tīkla darbībai nepieciešamo interneta pieslēgumu.</w:t>
      </w:r>
    </w:p>
    <w:p w:rsidR="00BE364E" w:rsidRPr="00BE364E" w:rsidRDefault="00BE364E" w:rsidP="00BE364E">
      <w:pPr>
        <w:pStyle w:val="Sarakstarindkopa"/>
        <w:numPr>
          <w:ilvl w:val="1"/>
          <w:numId w:val="1"/>
        </w:numPr>
        <w:overflowPunct w:val="0"/>
        <w:autoSpaceDE w:val="0"/>
        <w:autoSpaceDN w:val="0"/>
        <w:adjustRightInd w:val="0"/>
        <w:ind w:left="426" w:right="-1" w:hanging="426"/>
        <w:jc w:val="both"/>
        <w:textAlignment w:val="baseline"/>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rPr>
        <w:t xml:space="preserve">Pasūtītājam ir tiesības </w:t>
      </w:r>
      <w:r w:rsidRPr="00BE364E">
        <w:rPr>
          <w:rFonts w:asciiTheme="minorHAnsi" w:hAnsiTheme="minorHAnsi" w:cstheme="minorHAnsi"/>
          <w:color w:val="000000" w:themeColor="text1"/>
          <w:sz w:val="22"/>
          <w:lang w:eastAsia="lv-LV"/>
        </w:rPr>
        <w:t>dot Piegādātājam saistošus norādījumus par Līguma izpildi, ciktāl tas nemaina Līguma priekšmetu.</w:t>
      </w:r>
    </w:p>
    <w:p w:rsidR="00BE364E" w:rsidRPr="00BE364E" w:rsidRDefault="00BE364E" w:rsidP="00BE364E">
      <w:pPr>
        <w:pStyle w:val="Sarakstarindkopa"/>
        <w:tabs>
          <w:tab w:val="left" w:pos="426"/>
        </w:tabs>
        <w:ind w:left="426" w:hanging="426"/>
        <w:jc w:val="both"/>
        <w:rPr>
          <w:rFonts w:asciiTheme="minorHAnsi" w:hAnsiTheme="minorHAnsi" w:cstheme="minorHAnsi"/>
          <w:b/>
          <w:noProof/>
          <w:color w:val="000000" w:themeColor="text1"/>
          <w:sz w:val="22"/>
          <w:lang w:eastAsia="lv-LV"/>
        </w:rPr>
      </w:pPr>
    </w:p>
    <w:p w:rsidR="00BE364E" w:rsidRDefault="00BE364E" w:rsidP="00BE364E">
      <w:pPr>
        <w:pStyle w:val="Sarakstarindkopa"/>
        <w:numPr>
          <w:ilvl w:val="0"/>
          <w:numId w:val="2"/>
        </w:numPr>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PRECES NODOŠANAS – PIEŅEMŠANAS KĀRTĪBA</w:t>
      </w:r>
    </w:p>
    <w:p w:rsidR="00EE79A7" w:rsidRPr="00BE364E" w:rsidRDefault="00EE79A7" w:rsidP="00EE79A7">
      <w:pPr>
        <w:pStyle w:val="Sarakstarindkopa"/>
        <w:ind w:left="360"/>
        <w:rPr>
          <w:rFonts w:asciiTheme="minorHAnsi" w:hAnsiTheme="minorHAnsi" w:cstheme="minorHAnsi"/>
          <w:b/>
          <w:noProof/>
          <w:color w:val="000000" w:themeColor="text1"/>
          <w:sz w:val="22"/>
          <w:lang w:eastAsia="lv-LV"/>
        </w:rPr>
      </w:pP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t>Prece ir piegādāta un Pasūtītājs to ir saņēmis ar brīdi, kad Pasūtītājs paraksta Preces attaisnojuma dokumentu un Preces nodošanas-pieņemšanas aktu</w:t>
      </w:r>
      <w:r w:rsidRPr="00BE364E">
        <w:rPr>
          <w:rFonts w:asciiTheme="minorHAnsi" w:hAnsiTheme="minorHAnsi" w:cstheme="minorHAnsi"/>
          <w:color w:val="000000" w:themeColor="text1"/>
          <w:sz w:val="22"/>
        </w:rPr>
        <w:t>.</w:t>
      </w:r>
    </w:p>
    <w:p w:rsidR="00BE364E" w:rsidRPr="00BE364E" w:rsidRDefault="00BE364E" w:rsidP="00BE364E">
      <w:pPr>
        <w:pStyle w:val="Sarakstarindkopa"/>
        <w:numPr>
          <w:ilvl w:val="1"/>
          <w:numId w:val="2"/>
        </w:numPr>
        <w:tabs>
          <w:tab w:val="left" w:pos="426"/>
        </w:tabs>
        <w:ind w:right="-2"/>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t>Preces attaisnojuma dokumentu un Preces nodošanas-pieņemšanas aktu</w:t>
      </w:r>
      <w:r w:rsidRPr="00BE364E">
        <w:rPr>
          <w:rFonts w:asciiTheme="minorHAnsi" w:hAnsiTheme="minorHAnsi" w:cstheme="minorHAnsi"/>
          <w:color w:val="000000" w:themeColor="text1"/>
          <w:sz w:val="22"/>
        </w:rPr>
        <w:t xml:space="preserve"> Pasūtītājs paraksta pēc INEA veiktās bezvadu tīkla darbības pārbaudes.</w:t>
      </w: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Piegādātājs Preces attaisnojuma dokumentu un Preces nodošanas – pieņemšanas aktu var sagatavot un parakstīt elektroniski, ievērojot Latvijas Republikas normatīvajos aktos noteiktās prasības. Elektroniski sagatavotais un ar drošu elektronisko parakstu parakstītais Preces attaisnojuma dokuments un Preces nodošanas – pieņemšanas akts uzskatāms par saistošu Pasūtītājam, ja tas satur atsauci uz Līgumu. Šādā gadījumā Piegādātājs Preces attaisnojuma dokumentu un Preces nodošanas – pieņemšanas aktu nosūta Pasūtītājam uz e-pasta adresi </w:t>
      </w:r>
      <w:hyperlink r:id="rId11" w:history="1">
        <w:r w:rsidR="00EE79A7">
          <w:rPr>
            <w:rStyle w:val="Hipersaite"/>
            <w:rFonts w:asciiTheme="minorHAnsi" w:hAnsiTheme="minorHAnsi" w:cstheme="minorHAnsi"/>
            <w:sz w:val="22"/>
          </w:rPr>
          <w:t>ieva.taurinskaite</w:t>
        </w:r>
        <w:r w:rsidR="009E5AE8">
          <w:rPr>
            <w:rStyle w:val="Hipersaite"/>
            <w:rFonts w:asciiTheme="minorHAnsi" w:hAnsiTheme="minorHAnsi" w:cstheme="minorHAnsi"/>
            <w:sz w:val="22"/>
          </w:rPr>
          <w:t>@nica</w:t>
        </w:r>
        <w:r w:rsidRPr="00BE364E">
          <w:rPr>
            <w:rStyle w:val="Hipersaite"/>
            <w:rFonts w:asciiTheme="minorHAnsi" w:hAnsiTheme="minorHAnsi" w:cstheme="minorHAnsi"/>
            <w:sz w:val="22"/>
          </w:rPr>
          <w:t>.lv</w:t>
        </w:r>
      </w:hyperlink>
      <w:r w:rsidRPr="00BE364E">
        <w:rPr>
          <w:rFonts w:asciiTheme="minorHAnsi" w:hAnsiTheme="minorHAnsi" w:cstheme="minorHAnsi"/>
          <w:color w:val="000000" w:themeColor="text1"/>
          <w:sz w:val="22"/>
        </w:rPr>
        <w:t xml:space="preserve"> vai oficiālo elektronisko adresi.</w:t>
      </w: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Ja piegādātā Prece neatbilst Līguma, Tehniskās specifikācijas un Pasūtītāja noteiktajām prasībām, Pasūtītājam ir tiesības atteikties no pasūtītās Preces pieņemšanas un Preces </w:t>
      </w:r>
      <w:r w:rsidRPr="00BE364E">
        <w:rPr>
          <w:rFonts w:asciiTheme="minorHAnsi" w:hAnsiTheme="minorHAnsi" w:cstheme="minorHAnsi"/>
          <w:noProof/>
          <w:color w:val="000000" w:themeColor="text1"/>
          <w:sz w:val="22"/>
          <w:lang w:eastAsia="lv-LV"/>
        </w:rPr>
        <w:t>attaisnojuma dokumentu</w:t>
      </w:r>
      <w:r w:rsidRPr="00BE364E">
        <w:rPr>
          <w:rFonts w:asciiTheme="minorHAnsi" w:hAnsiTheme="minorHAnsi" w:cstheme="minorHAnsi"/>
          <w:color w:val="000000" w:themeColor="text1"/>
          <w:sz w:val="22"/>
        </w:rPr>
        <w:t xml:space="preserve"> un Preces nodošanas – pieņemšanas aktu neparakstīt.</w:t>
      </w:r>
    </w:p>
    <w:p w:rsidR="00BE364E" w:rsidRPr="00BE364E" w:rsidRDefault="00BE364E" w:rsidP="00BE364E">
      <w:pPr>
        <w:numPr>
          <w:ilvl w:val="1"/>
          <w:numId w:val="2"/>
        </w:numPr>
        <w:tabs>
          <w:tab w:val="left" w:pos="426"/>
        </w:tabs>
        <w:ind w:left="426" w:right="-2" w:hanging="426"/>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lastRenderedPageBreak/>
        <w:t>Ja piegādātā Prece neatbilst Līgumā noteiktajām kvalitātes prasībām,  Piegādātājs apņemas nekavējoties, bet ne ilgāk kā 2 (divu) darbdienu laikā nomainīt neatbilstošo Preci pret preci, kas atbilst Līgumā noteiktajām kvalitātes prasībām.</w:t>
      </w:r>
    </w:p>
    <w:p w:rsidR="00084367" w:rsidRDefault="00084367" w:rsidP="00084367">
      <w:pPr>
        <w:tabs>
          <w:tab w:val="left" w:pos="426"/>
        </w:tabs>
        <w:ind w:right="-2"/>
        <w:jc w:val="both"/>
        <w:rPr>
          <w:rFonts w:asciiTheme="minorHAnsi" w:hAnsiTheme="minorHAnsi" w:cstheme="minorHAnsi"/>
          <w:color w:val="000000" w:themeColor="text1"/>
          <w:sz w:val="22"/>
        </w:rPr>
      </w:pPr>
    </w:p>
    <w:p w:rsidR="00084367" w:rsidRPr="00BE364E" w:rsidRDefault="00084367" w:rsidP="00084367">
      <w:pPr>
        <w:tabs>
          <w:tab w:val="left" w:pos="426"/>
        </w:tabs>
        <w:ind w:right="-2"/>
        <w:jc w:val="both"/>
        <w:rPr>
          <w:rFonts w:asciiTheme="minorHAnsi" w:hAnsiTheme="minorHAnsi" w:cstheme="minorHAnsi"/>
          <w:color w:val="000000" w:themeColor="text1"/>
          <w:sz w:val="22"/>
        </w:rPr>
      </w:pPr>
    </w:p>
    <w:p w:rsidR="00EE79A7" w:rsidRDefault="00BE364E" w:rsidP="00084367">
      <w:pPr>
        <w:pStyle w:val="Sarakstarindkopa"/>
        <w:numPr>
          <w:ilvl w:val="0"/>
          <w:numId w:val="2"/>
        </w:numPr>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LĪGUMCENA UN NORĒĶINU KĀRTĪBA</w:t>
      </w:r>
    </w:p>
    <w:p w:rsidR="00084367" w:rsidRPr="00084367" w:rsidRDefault="00084367" w:rsidP="00084367">
      <w:pPr>
        <w:pStyle w:val="Sarakstarindkopa"/>
        <w:ind w:left="360"/>
        <w:rPr>
          <w:rFonts w:asciiTheme="minorHAnsi" w:hAnsiTheme="minorHAnsi" w:cstheme="minorHAnsi"/>
          <w:b/>
          <w:noProof/>
          <w:color w:val="000000" w:themeColor="text1"/>
          <w:sz w:val="22"/>
          <w:lang w:eastAsia="lv-LV"/>
        </w:rPr>
      </w:pPr>
    </w:p>
    <w:p w:rsidR="00BE364E" w:rsidRPr="00BE364E" w:rsidRDefault="00BE364E" w:rsidP="00BE364E">
      <w:pPr>
        <w:pStyle w:val="Sarakstarindkopa"/>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Preces līgumcena ir </w:t>
      </w:r>
      <w:r w:rsidR="00EE79A7">
        <w:rPr>
          <w:rFonts w:asciiTheme="minorHAnsi" w:hAnsiTheme="minorHAnsi" w:cstheme="minorHAnsi"/>
          <w:color w:val="000000" w:themeColor="text1"/>
          <w:sz w:val="22"/>
        </w:rPr>
        <w:t>___________</w:t>
      </w:r>
      <w:r w:rsidRPr="00BE364E">
        <w:rPr>
          <w:rFonts w:asciiTheme="minorHAnsi" w:hAnsiTheme="minorHAnsi" w:cstheme="minorHAnsi"/>
          <w:color w:val="000000" w:themeColor="text1"/>
          <w:sz w:val="22"/>
        </w:rPr>
        <w:t xml:space="preserve"> </w:t>
      </w:r>
      <w:r w:rsidRPr="00BE364E">
        <w:rPr>
          <w:rFonts w:asciiTheme="minorHAnsi" w:hAnsiTheme="minorHAnsi" w:cstheme="minorHAnsi"/>
          <w:iCs/>
          <w:color w:val="000000" w:themeColor="text1"/>
          <w:sz w:val="22"/>
        </w:rPr>
        <w:t>EUR</w:t>
      </w:r>
      <w:r w:rsidRPr="00BE364E">
        <w:rPr>
          <w:rFonts w:asciiTheme="minorHAnsi" w:hAnsiTheme="minorHAnsi" w:cstheme="minorHAnsi"/>
          <w:i/>
          <w:color w:val="000000" w:themeColor="text1"/>
          <w:sz w:val="22"/>
        </w:rPr>
        <w:t xml:space="preserve"> </w:t>
      </w:r>
      <w:r w:rsidRPr="00BE364E">
        <w:rPr>
          <w:rFonts w:asciiTheme="minorHAnsi" w:hAnsiTheme="minorHAnsi" w:cstheme="minorHAnsi"/>
          <w:color w:val="000000" w:themeColor="text1"/>
          <w:sz w:val="22"/>
        </w:rPr>
        <w:t>(</w:t>
      </w:r>
      <w:r w:rsidR="00EE79A7">
        <w:rPr>
          <w:rFonts w:asciiTheme="minorHAnsi" w:hAnsiTheme="minorHAnsi" w:cstheme="minorHAnsi"/>
          <w:color w:val="000000" w:themeColor="text1"/>
          <w:sz w:val="22"/>
        </w:rPr>
        <w:t>________</w:t>
      </w:r>
      <w:r w:rsidRPr="00BE364E">
        <w:rPr>
          <w:rFonts w:asciiTheme="minorHAnsi" w:hAnsiTheme="minorHAnsi" w:cstheme="minorHAnsi"/>
          <w:color w:val="000000" w:themeColor="text1"/>
          <w:sz w:val="22"/>
        </w:rPr>
        <w:t>). Pievienotās vērtības nodokļa samaksa tiek veikta Latvijas Republikas normatīvajos aktos noteiktajā kārtībā.</w:t>
      </w:r>
    </w:p>
    <w:p w:rsidR="00BE364E" w:rsidRPr="00BE364E" w:rsidRDefault="00BE364E" w:rsidP="00BE364E">
      <w:pPr>
        <w:pStyle w:val="Sarakstarindkopa"/>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Saskaņā ar Nolīgumā noteikto, norēķinu ar Piegādātāju veic INEA pēc Piegādātāja deklarācijas </w:t>
      </w:r>
      <w:r w:rsidR="00EE79A7">
        <w:rPr>
          <w:rFonts w:asciiTheme="minorHAnsi" w:hAnsiTheme="minorHAnsi" w:cstheme="minorHAnsi"/>
          <w:color w:val="000000" w:themeColor="text1"/>
          <w:sz w:val="22"/>
        </w:rPr>
        <w:t>iesniegšanas portālā WiFi4EU un</w:t>
      </w:r>
      <w:r w:rsidRPr="00BE364E">
        <w:rPr>
          <w:rFonts w:asciiTheme="minorHAnsi" w:hAnsiTheme="minorHAnsi" w:cstheme="minorHAnsi"/>
          <w:color w:val="000000" w:themeColor="text1"/>
          <w:sz w:val="22"/>
        </w:rPr>
        <w:t xml:space="preserve"> INEA veiktās bezvadu tīkla darbības pārbaudes.</w:t>
      </w:r>
    </w:p>
    <w:p w:rsidR="00BE364E" w:rsidRPr="00BE364E" w:rsidRDefault="00BE364E" w:rsidP="00BE364E">
      <w:pPr>
        <w:pStyle w:val="Sarakstarindkopa"/>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Norēķini tiek veikti, ja tiek izpildīti šādi nosacījumi:</w:t>
      </w:r>
    </w:p>
    <w:p w:rsidR="00BE364E" w:rsidRPr="00BE364E" w:rsidRDefault="00BE364E" w:rsidP="00BE364E">
      <w:pPr>
        <w:pStyle w:val="Sarakstarindkopa"/>
        <w:widowControl w:val="0"/>
        <w:numPr>
          <w:ilvl w:val="2"/>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caur WiFi4EU tīklu savienoti bijuši vismaz 10 lietotāji;</w:t>
      </w:r>
    </w:p>
    <w:p w:rsidR="00BE364E" w:rsidRPr="00BE364E" w:rsidRDefault="00BE364E" w:rsidP="00BE364E">
      <w:pPr>
        <w:pStyle w:val="Sarakstarindkopa"/>
        <w:widowControl w:val="0"/>
        <w:numPr>
          <w:ilvl w:val="2"/>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caurlaides lapā tiek pienācīgi atspoguļota WiFi4EU vizuālā identitāte.</w:t>
      </w:r>
    </w:p>
    <w:p w:rsidR="00BE364E" w:rsidRPr="00BE364E" w:rsidRDefault="00BE364E" w:rsidP="00EE79A7">
      <w:pPr>
        <w:pStyle w:val="Sarakstarindkopa"/>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Līgumcenā ietverti visi nodokļi, izņemot pievienotās vērtības nodokli, un nodevas, kā arī visi iespējamie Piegādātāja izdevumi, kas nepieciešami Piegādātāja saistību izpildei Līguma ietvaros. </w:t>
      </w:r>
    </w:p>
    <w:p w:rsidR="00BE364E" w:rsidRPr="00BE364E" w:rsidRDefault="00BE364E" w:rsidP="00BE364E">
      <w:pPr>
        <w:pStyle w:val="Sarakstarindkopa"/>
        <w:widowControl w:val="0"/>
        <w:numPr>
          <w:ilvl w:val="1"/>
          <w:numId w:val="2"/>
        </w:numPr>
        <w:ind w:right="-1"/>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Maksājumu INEA ieskaita bankas kontā, ko Piegādātājs starptautiskā bankas konta numura (IBAN) veidā norādījis</w:t>
      </w:r>
      <w:r w:rsidR="00EE79A7">
        <w:rPr>
          <w:rFonts w:asciiTheme="minorHAnsi" w:hAnsiTheme="minorHAnsi" w:cstheme="minorHAnsi"/>
          <w:color w:val="000000" w:themeColor="text1"/>
          <w:sz w:val="22"/>
        </w:rPr>
        <w:t xml:space="preserve"> savā</w:t>
      </w:r>
      <w:r w:rsidRPr="00BE364E">
        <w:rPr>
          <w:rFonts w:asciiTheme="minorHAnsi" w:hAnsiTheme="minorHAnsi" w:cstheme="minorHAnsi"/>
          <w:color w:val="000000" w:themeColor="text1"/>
          <w:sz w:val="22"/>
        </w:rPr>
        <w:t xml:space="preserve"> WiFi4EU portālā.</w:t>
      </w:r>
    </w:p>
    <w:p w:rsidR="00BE364E" w:rsidRPr="001E5278" w:rsidRDefault="00BE364E" w:rsidP="00BE364E">
      <w:pPr>
        <w:pStyle w:val="Sarakstarindkopa"/>
        <w:numPr>
          <w:ilvl w:val="1"/>
          <w:numId w:val="2"/>
        </w:numPr>
        <w:tabs>
          <w:tab w:val="left" w:pos="426"/>
          <w:tab w:val="left" w:pos="900"/>
        </w:tabs>
        <w:ind w:right="-2"/>
        <w:jc w:val="both"/>
        <w:rPr>
          <w:rFonts w:asciiTheme="minorHAnsi" w:hAnsiTheme="minorHAnsi" w:cstheme="minorHAnsi"/>
          <w:color w:val="000000" w:themeColor="text1"/>
          <w:sz w:val="22"/>
        </w:rPr>
      </w:pPr>
      <w:r w:rsidRPr="001E5278">
        <w:rPr>
          <w:rFonts w:asciiTheme="minorHAnsi" w:hAnsiTheme="minorHAnsi" w:cstheme="minorHAnsi"/>
          <w:color w:val="000000" w:themeColor="text1"/>
          <w:sz w:val="22"/>
        </w:rPr>
        <w:t>Ja, saskaņā ar Līguma noteikumiem un INEA konstatēto, Piegādātājs savas Līgumā noteiktās saistības nav pienācīgi izpildījis, Pasūtītājam ir tiesības atgūt nepamatoti izmaksāto summu no Piegādātāja, lai to atmaksātu INEA. Šajā gadījumā Pasūtītājs sagatavo pretenzijas vēstuli, kuru kopā ar rēķinu nosūta Piegādātājam. Piegādātājam nepamatoti izmaksātā summa ir jāatmaksā pasūtītājam 15 darba dienu laikā no Pasūtītāja rēķina saņemšanas dienas.</w:t>
      </w:r>
      <w:bookmarkEnd w:id="3"/>
    </w:p>
    <w:p w:rsidR="00BE364E" w:rsidRPr="00BE364E" w:rsidRDefault="00BE364E" w:rsidP="00BE364E">
      <w:pPr>
        <w:widowControl w:val="0"/>
        <w:tabs>
          <w:tab w:val="left" w:pos="426"/>
        </w:tabs>
        <w:ind w:right="-2"/>
        <w:contextualSpacing/>
        <w:jc w:val="both"/>
        <w:rPr>
          <w:rFonts w:asciiTheme="minorHAnsi" w:hAnsiTheme="minorHAnsi" w:cstheme="minorHAnsi"/>
          <w:color w:val="000000" w:themeColor="text1"/>
          <w:sz w:val="22"/>
        </w:rPr>
      </w:pPr>
    </w:p>
    <w:p w:rsidR="00BE364E" w:rsidRDefault="00BE364E" w:rsidP="00BE364E">
      <w:pPr>
        <w:pStyle w:val="Sarakstarindkopa"/>
        <w:numPr>
          <w:ilvl w:val="0"/>
          <w:numId w:val="2"/>
        </w:numPr>
        <w:ind w:left="357"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noProof/>
          <w:color w:val="000000" w:themeColor="text1"/>
          <w:sz w:val="22"/>
          <w:lang w:eastAsia="lv-LV"/>
        </w:rPr>
        <w:t>PUŠU ATBILDĪBA UN STRĪDU RISINĀŠANAS KĀRTĪBA</w:t>
      </w:r>
    </w:p>
    <w:p w:rsidR="00EE79A7" w:rsidRPr="00BE364E" w:rsidRDefault="00EE79A7" w:rsidP="00EE79A7">
      <w:pPr>
        <w:pStyle w:val="Sarakstarindkopa"/>
        <w:ind w:left="357"/>
        <w:rPr>
          <w:rFonts w:asciiTheme="minorHAnsi" w:hAnsiTheme="minorHAnsi" w:cstheme="minorHAnsi"/>
          <w:b/>
          <w:noProof/>
          <w:color w:val="000000" w:themeColor="text1"/>
          <w:sz w:val="22"/>
          <w:lang w:eastAsia="lv-LV"/>
        </w:rPr>
      </w:pPr>
    </w:p>
    <w:p w:rsidR="00BE364E" w:rsidRPr="00BE364E" w:rsidRDefault="00BE364E" w:rsidP="00BE364E">
      <w:pPr>
        <w:pStyle w:val="Sarakstarindkopa"/>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lang w:eastAsia="lv-LV"/>
        </w:rPr>
        <w:t>Piegādātājs atbild par piegādātās Preces atbilstību visām Latvijas Republikā spēkā esošajos normatīvajos aktos noteiktām prasībām.</w:t>
      </w:r>
    </w:p>
    <w:p w:rsidR="00BE364E" w:rsidRPr="00BE364E" w:rsidRDefault="00BE364E" w:rsidP="00BE364E">
      <w:pPr>
        <w:pStyle w:val="Sarakstarindkopa"/>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lang w:eastAsia="lv-LV"/>
        </w:rPr>
        <w:t>Par Līguma saistību neizpildi vai nepilnīgu izpildi Puses ir atbildīgas saskaņā ar Latvijas Republikā spēkā esošajiem normatīvajiem aktiem un Līguma noteikumiem.</w:t>
      </w:r>
    </w:p>
    <w:p w:rsidR="00BE364E" w:rsidRPr="00BE364E" w:rsidRDefault="00BE364E" w:rsidP="00BE364E">
      <w:pPr>
        <w:pStyle w:val="Sarakstarindkopa"/>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color w:val="000000" w:themeColor="text1"/>
          <w:sz w:val="22"/>
        </w:rPr>
        <w:t xml:space="preserve">Risku par Līgumā neparedzētām piegādēm un darbiem, kas nepieciešami Līguma pilnīgai izpildei, uzņemas Piegādātājs, tai skaitā neparedzēto darbu izmaksas, kas nav iekļautas līgumcenā, bet ir nepieciešamas Līguma pilnīgai izpildei Pasūtītāja pieprasītajā apjomā, kvalitātē un termiņā, un kas izriet no Līguma priekšmeta arī </w:t>
      </w:r>
      <w:r w:rsidRPr="00BE364E">
        <w:rPr>
          <w:rFonts w:asciiTheme="minorHAnsi" w:hAnsiTheme="minorHAnsi" w:cstheme="minorHAnsi"/>
          <w:sz w:val="22"/>
        </w:rPr>
        <w:t>tad, ja tās nav tieši norādītas Līgumā.</w:t>
      </w:r>
    </w:p>
    <w:p w:rsidR="00BE364E" w:rsidRPr="00BE364E" w:rsidRDefault="00BE364E" w:rsidP="00BE364E">
      <w:pPr>
        <w:pStyle w:val="Sarakstarindkopa"/>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noProof/>
          <w:sz w:val="22"/>
          <w:lang w:eastAsia="lv-LV"/>
        </w:rPr>
        <w:t xml:space="preserve">Ja Piegādātājs nepienācīgi pilda Līgumā paredzētās saistības, Piegādātājs maksā Pasūtītājam līgumsodu 1 % (viena procenta) apmērā no līgumcenas (visu pasūtījumu līgumcena) par katru pārkāpuma dienu, </w:t>
      </w:r>
      <w:r w:rsidRPr="00BE364E">
        <w:rPr>
          <w:rFonts w:asciiTheme="minorHAnsi" w:hAnsiTheme="minorHAnsi" w:cstheme="minorHAnsi"/>
          <w:sz w:val="22"/>
          <w:lang w:eastAsia="lv-LV"/>
        </w:rPr>
        <w:t xml:space="preserve">bet ne vairāk kā 10 % (desmit procentus) no līgumcenas. </w:t>
      </w:r>
    </w:p>
    <w:p w:rsidR="00BE364E" w:rsidRPr="00BE364E" w:rsidRDefault="00BE364E" w:rsidP="00BE364E">
      <w:pPr>
        <w:pStyle w:val="Sarakstarindkopa"/>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noProof/>
          <w:sz w:val="22"/>
          <w:lang w:eastAsia="lv-LV"/>
        </w:rPr>
        <w:t xml:space="preserve">Ja Piegādātājs kavē Līgumam atbilstošas Preces piegādi, Piegādātājs maksā Pasūtītājam līgumsodu 1 % (viena procenta) apmērā no attiecīgā pasūtījuma summas par katru pārkāpuma dienu, </w:t>
      </w:r>
      <w:r w:rsidRPr="00BE364E">
        <w:rPr>
          <w:rFonts w:asciiTheme="minorHAnsi" w:hAnsiTheme="minorHAnsi" w:cstheme="minorHAnsi"/>
          <w:sz w:val="22"/>
          <w:lang w:eastAsia="lv-LV"/>
        </w:rPr>
        <w:t>bet ne vairāk kā 10 % (desmit procentus).</w:t>
      </w:r>
    </w:p>
    <w:p w:rsidR="00BE364E" w:rsidRPr="00BE364E" w:rsidRDefault="00BE364E" w:rsidP="00BE364E">
      <w:pPr>
        <w:pStyle w:val="Sarakstarindkopa"/>
        <w:numPr>
          <w:ilvl w:val="1"/>
          <w:numId w:val="2"/>
        </w:numPr>
        <w:ind w:left="426" w:right="-1" w:hanging="426"/>
        <w:jc w:val="both"/>
        <w:rPr>
          <w:rFonts w:asciiTheme="minorHAnsi" w:hAnsiTheme="minorHAnsi" w:cstheme="minorHAnsi"/>
          <w:noProof/>
          <w:sz w:val="22"/>
          <w:lang w:eastAsia="lv-LV"/>
        </w:rPr>
      </w:pPr>
      <w:r w:rsidRPr="00BE364E">
        <w:rPr>
          <w:rFonts w:asciiTheme="minorHAnsi" w:hAnsiTheme="minorHAnsi" w:cstheme="minorHAnsi"/>
          <w:sz w:val="22"/>
          <w:lang w:eastAsia="lv-LV"/>
        </w:rPr>
        <w:t>Līgumsoda samaksa neatbrīvo Puses no saistību pienācīgas izpildes. Pasūtītājs ir tiesīgs Piegādātājam piemēroto līgumsodu ieturēt no savstarpējiem norēķiniem.</w:t>
      </w:r>
    </w:p>
    <w:p w:rsidR="00BE364E" w:rsidRPr="00BE364E" w:rsidRDefault="00BE364E" w:rsidP="00BE364E">
      <w:pPr>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noProof/>
          <w:color w:val="000000" w:themeColor="text1"/>
          <w:sz w:val="22"/>
          <w:lang w:eastAsia="lv-LV"/>
        </w:rPr>
        <w:t xml:space="preserve">Piegādātājs atbild par piegādātās Preces darbības kvalitāti atbilstoši ražotāja garantijai un saskaņā ar iepirkuma procedūrai iesniegto piedāvājumu. </w:t>
      </w:r>
    </w:p>
    <w:p w:rsidR="00BE364E" w:rsidRPr="00BE364E" w:rsidRDefault="00BE364E" w:rsidP="00BE364E">
      <w:pPr>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rPr>
        <w:t xml:space="preserve">Ja Piegādātājs nespēj piegādāt Preci </w:t>
      </w:r>
      <w:r w:rsidRPr="00BE364E">
        <w:rPr>
          <w:rFonts w:asciiTheme="minorHAnsi" w:hAnsiTheme="minorHAnsi" w:cstheme="minorHAnsi"/>
          <w:caps/>
          <w:color w:val="000000" w:themeColor="text1"/>
          <w:sz w:val="22"/>
        </w:rPr>
        <w:t>l</w:t>
      </w:r>
      <w:r w:rsidRPr="00BE364E">
        <w:rPr>
          <w:rFonts w:asciiTheme="minorHAnsi" w:hAnsiTheme="minorHAnsi" w:cstheme="minorHAnsi"/>
          <w:color w:val="000000" w:themeColor="text1"/>
          <w:sz w:val="22"/>
        </w:rPr>
        <w:t xml:space="preserve">īgumā noteiktajā kārtībā vai termiņā, Pasūtītājam ir iebildumi par Preces kvalitāti vai tās atbilstību Līguma noteikumiem vai Piegādātājs </w:t>
      </w:r>
      <w:r w:rsidRPr="00BE364E">
        <w:rPr>
          <w:rFonts w:asciiTheme="minorHAnsi" w:hAnsiTheme="minorHAnsi" w:cstheme="minorHAnsi"/>
          <w:color w:val="000000" w:themeColor="text1"/>
          <w:sz w:val="22"/>
        </w:rPr>
        <w:lastRenderedPageBreak/>
        <w:t xml:space="preserve">atsakās vai vilcina nepilnību novēršanu vairāk kā par 5 (piecām) darbdienām (vai citā </w:t>
      </w:r>
      <w:r w:rsidRPr="00BE364E">
        <w:rPr>
          <w:rFonts w:asciiTheme="minorHAnsi" w:hAnsiTheme="minorHAnsi" w:cstheme="minorHAnsi"/>
          <w:caps/>
          <w:color w:val="000000" w:themeColor="text1"/>
          <w:sz w:val="22"/>
        </w:rPr>
        <w:t>l</w:t>
      </w:r>
      <w:r w:rsidRPr="00BE364E">
        <w:rPr>
          <w:rFonts w:asciiTheme="minorHAnsi" w:hAnsiTheme="minorHAnsi" w:cstheme="minorHAnsi"/>
          <w:color w:val="000000" w:themeColor="text1"/>
          <w:sz w:val="22"/>
        </w:rPr>
        <w:t xml:space="preserve">īgumā noteiktā termiņā), tad </w:t>
      </w:r>
      <w:r w:rsidRPr="00BE364E">
        <w:rPr>
          <w:rFonts w:asciiTheme="minorHAnsi" w:hAnsiTheme="minorHAnsi" w:cstheme="minorHAnsi"/>
          <w:caps/>
          <w:color w:val="000000" w:themeColor="text1"/>
          <w:sz w:val="22"/>
        </w:rPr>
        <w:t>P</w:t>
      </w:r>
      <w:r w:rsidRPr="00BE364E">
        <w:rPr>
          <w:rFonts w:asciiTheme="minorHAnsi" w:hAnsiTheme="minorHAnsi" w:cstheme="minorHAnsi"/>
          <w:color w:val="000000" w:themeColor="text1"/>
          <w:sz w:val="22"/>
        </w:rPr>
        <w:t xml:space="preserve">asūtītājs ir tiesīgs pieprasīt papildu darbaspēka piesaistīšanu vai arī attiecīgos darbus nodot izpildei trešajai personai. Šādā gadījumā Piegādātājs sedz </w:t>
      </w:r>
      <w:r w:rsidRPr="00BE364E">
        <w:rPr>
          <w:rFonts w:asciiTheme="minorHAnsi" w:hAnsiTheme="minorHAnsi" w:cstheme="minorHAnsi"/>
          <w:caps/>
          <w:color w:val="000000" w:themeColor="text1"/>
          <w:sz w:val="22"/>
        </w:rPr>
        <w:t>P</w:t>
      </w:r>
      <w:r w:rsidRPr="00BE364E">
        <w:rPr>
          <w:rFonts w:asciiTheme="minorHAnsi" w:hAnsiTheme="minorHAnsi" w:cstheme="minorHAnsi"/>
          <w:color w:val="000000" w:themeColor="text1"/>
          <w:sz w:val="22"/>
        </w:rPr>
        <w:t xml:space="preserve">asūtītājam visus radušos izdevumus un zaudējumus. Tas neatbrīvo Piegādātāju no pārējo </w:t>
      </w:r>
      <w:r w:rsidRPr="00BE364E">
        <w:rPr>
          <w:rFonts w:asciiTheme="minorHAnsi" w:hAnsiTheme="minorHAnsi" w:cstheme="minorHAnsi"/>
          <w:caps/>
          <w:color w:val="000000" w:themeColor="text1"/>
          <w:sz w:val="22"/>
        </w:rPr>
        <w:t>l</w:t>
      </w:r>
      <w:r w:rsidRPr="00BE364E">
        <w:rPr>
          <w:rFonts w:asciiTheme="minorHAnsi" w:hAnsiTheme="minorHAnsi" w:cstheme="minorHAnsi"/>
          <w:color w:val="000000" w:themeColor="text1"/>
          <w:sz w:val="22"/>
        </w:rPr>
        <w:t>īguma saistību izpildes.</w:t>
      </w:r>
    </w:p>
    <w:p w:rsidR="00BE364E" w:rsidRPr="00BE364E" w:rsidRDefault="00BE364E" w:rsidP="00BE364E">
      <w:pPr>
        <w:numPr>
          <w:ilvl w:val="1"/>
          <w:numId w:val="2"/>
        </w:numPr>
        <w:ind w:left="426" w:right="-1" w:hanging="426"/>
        <w:jc w:val="both"/>
        <w:rPr>
          <w:rFonts w:asciiTheme="minorHAnsi" w:hAnsiTheme="minorHAnsi" w:cstheme="minorHAnsi"/>
          <w:noProof/>
          <w:color w:val="000000" w:themeColor="text1"/>
          <w:sz w:val="22"/>
          <w:lang w:eastAsia="lv-LV"/>
        </w:rPr>
      </w:pPr>
      <w:r w:rsidRPr="00BE364E">
        <w:rPr>
          <w:rFonts w:asciiTheme="minorHAnsi" w:hAnsiTheme="minorHAnsi" w:cstheme="minorHAnsi"/>
          <w:color w:val="000000" w:themeColor="text1"/>
          <w:sz w:val="22"/>
        </w:rPr>
        <w:t xml:space="preserve">Piegādātāja piegādātajai Precei tiek dots garantijas laiks –  </w:t>
      </w:r>
      <w:r w:rsidRPr="00BE364E">
        <w:rPr>
          <w:rFonts w:asciiTheme="minorHAnsi" w:hAnsiTheme="minorHAnsi" w:cstheme="minorHAnsi"/>
          <w:sz w:val="22"/>
        </w:rPr>
        <w:t xml:space="preserve">3 (trīs) </w:t>
      </w:r>
      <w:r w:rsidRPr="00BE364E">
        <w:rPr>
          <w:rFonts w:asciiTheme="minorHAnsi" w:hAnsiTheme="minorHAnsi" w:cstheme="minorHAnsi"/>
          <w:color w:val="000000" w:themeColor="text1"/>
          <w:sz w:val="22"/>
        </w:rPr>
        <w:t>gadi no Preces nodošanas – pieņemšanas akta abpusējas parakstīšanas dienas.</w:t>
      </w:r>
      <w:r w:rsidRPr="00BE364E">
        <w:rPr>
          <w:rFonts w:asciiTheme="minorHAnsi" w:hAnsiTheme="minorHAnsi" w:cstheme="minorHAnsi"/>
          <w:noProof/>
          <w:color w:val="000000" w:themeColor="text1"/>
          <w:sz w:val="22"/>
          <w:lang w:eastAsia="lv-LV"/>
        </w:rPr>
        <w:t xml:space="preserve"> Piegādātājs apņemas nekavējoties pēc Pasūtītāja paziņojuma saņemšanas par saviem līdzekļiem novērst Preces garantijas laikā atklājušos un/vai radušos Preces defektus.</w:t>
      </w:r>
      <w:r w:rsidRPr="00BE364E">
        <w:rPr>
          <w:rFonts w:asciiTheme="minorHAnsi" w:hAnsiTheme="minorHAnsi" w:cstheme="minorHAnsi"/>
          <w:color w:val="000000" w:themeColor="text1"/>
          <w:sz w:val="22"/>
        </w:rPr>
        <w:t xml:space="preserve"> Ja Piegādātājs neievēro šajā punktā noteikto nosacījumu un 5 (piecu) darbdienu laikā nedod Pasūtītājam motivētu atbildi vai neuzsāk defektu novēršanu, tad Pasūtītājs veic darbus saviem spēkiem, pieprasot visas izmaksas no Piegādātāja.</w:t>
      </w:r>
    </w:p>
    <w:p w:rsidR="00BE364E" w:rsidRPr="00BE364E" w:rsidRDefault="00BE364E" w:rsidP="00BE364E">
      <w:pPr>
        <w:pStyle w:val="Sarakstarindkopa"/>
        <w:widowControl w:val="0"/>
        <w:numPr>
          <w:ilvl w:val="1"/>
          <w:numId w:val="2"/>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rFonts w:asciiTheme="minorHAnsi" w:hAnsiTheme="minorHAnsi" w:cstheme="minorHAnsi"/>
          <w:color w:val="000000" w:themeColor="text1"/>
          <w:sz w:val="22"/>
          <w:lang w:eastAsia="lv-LV"/>
        </w:rPr>
      </w:pPr>
      <w:r w:rsidRPr="00BE364E">
        <w:rPr>
          <w:rFonts w:asciiTheme="minorHAnsi" w:hAnsiTheme="minorHAnsi" w:cstheme="minorHAnsi"/>
          <w:noProof/>
          <w:color w:val="000000" w:themeColor="text1"/>
          <w:sz w:val="22"/>
          <w:lang w:eastAsia="lv-LV"/>
        </w:rPr>
        <w:t xml:space="preserve">Puses apņemas neizpaust trešajām personām informāciju, ko tās saņēmušas Līguma izpildes laikā no otras Puses, izņemot </w:t>
      </w:r>
      <w:r w:rsidRPr="00BE364E">
        <w:rPr>
          <w:rFonts w:asciiTheme="minorHAnsi" w:hAnsiTheme="minorHAnsi" w:cstheme="minorHAnsi"/>
          <w:color w:val="000000" w:themeColor="text1"/>
          <w:sz w:val="22"/>
          <w:lang w:eastAsia="lv-LV"/>
        </w:rPr>
        <w:t>gadījumus,</w:t>
      </w:r>
      <w:r w:rsidRPr="00BE364E">
        <w:rPr>
          <w:rFonts w:asciiTheme="minorHAnsi" w:hAnsiTheme="minorHAnsi" w:cstheme="minorHAnsi"/>
          <w:color w:val="000000" w:themeColor="text1"/>
          <w:sz w:val="22"/>
        </w:rPr>
        <w:t xml:space="preserve"> </w:t>
      </w:r>
      <w:r w:rsidRPr="00BE364E">
        <w:rPr>
          <w:rFonts w:asciiTheme="minorHAnsi" w:hAnsiTheme="minorHAnsi" w:cstheme="minorHAnsi"/>
          <w:color w:val="000000" w:themeColor="text1"/>
          <w:sz w:val="22"/>
          <w:lang w:eastAsia="lv-LV"/>
        </w:rPr>
        <w:t>kad informācijas izpaušanu pieprasa piemērojamie normatīvie akti.</w:t>
      </w:r>
    </w:p>
    <w:p w:rsidR="00BE364E" w:rsidRPr="00BE364E" w:rsidRDefault="00BE364E" w:rsidP="00BE364E">
      <w:pPr>
        <w:pStyle w:val="Sarakstarindkopa"/>
        <w:widowControl w:val="0"/>
        <w:numPr>
          <w:ilvl w:val="1"/>
          <w:numId w:val="2"/>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rPr>
        <w:t>Līguma ietvaros saņemtos fizisko personu datus Piegādātājs izmanto un uzglabā tikai saskaņā ar fizisko personu datu aizsardzību regulējošo normatīvo aktu prasībām un no Līguma izrietošo saistību pienācīgai izpildei, kā arī nodrošina, ka Piegādātāja darbinieki, kuri ir iesaistīti personas datu apstrādē, ir apņēmušies ievērot fizisko personu datu aizsardzību regulējošo normatīvo aktu prasības, pildot amata pienākumus un arī pēc darba tiesisko attiecību izbeigšanas. Piegādātājs apņemas informēt Pasūtītāju par jebkuru trešo personu pieprasījumu izsniegt personas datus, kā arī neizsniegt tos bez saskaņošanas ar Pasūtītāju, un pēc Līguma saistību izpildes iznīcināt dokumentus, kas satur fizisko personu datus, atbilstoši normatīvo aktu prasībām.</w:t>
      </w:r>
      <w:r w:rsidRPr="00BE364E">
        <w:rPr>
          <w:rFonts w:asciiTheme="minorHAnsi" w:hAnsiTheme="minorHAnsi" w:cstheme="minorHAnsi"/>
          <w:color w:val="000000" w:themeColor="text1"/>
          <w:sz w:val="22"/>
          <w:lang w:eastAsia="lv-LV"/>
        </w:rPr>
        <w:t xml:space="preserve"> </w:t>
      </w:r>
    </w:p>
    <w:p w:rsidR="00BE364E" w:rsidRPr="00BE364E" w:rsidRDefault="00BE364E" w:rsidP="00BE364E">
      <w:pPr>
        <w:pStyle w:val="Sarakstarindkopa"/>
        <w:widowControl w:val="0"/>
        <w:numPr>
          <w:ilvl w:val="1"/>
          <w:numId w:val="2"/>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jc w:val="both"/>
        <w:rPr>
          <w:rFonts w:asciiTheme="minorHAnsi" w:hAnsiTheme="minorHAnsi" w:cstheme="minorHAnsi"/>
          <w:color w:val="000000" w:themeColor="text1"/>
          <w:sz w:val="22"/>
          <w:lang w:eastAsia="lv-LV"/>
        </w:rPr>
      </w:pPr>
      <w:r w:rsidRPr="00BE364E">
        <w:rPr>
          <w:rFonts w:asciiTheme="minorHAnsi" w:hAnsiTheme="minorHAnsi" w:cstheme="minorHAnsi"/>
          <w:noProof/>
          <w:color w:val="000000" w:themeColor="text1"/>
          <w:sz w:val="22"/>
          <w:lang w:eastAsia="lv-LV"/>
        </w:rPr>
        <w:t xml:space="preserve">Visus ar Līgumu saistītos strīdus un domstarpības Puses risina savstarpēju pārrunu ceļā. Ja nav panākta vienošanās pārrunu ceļā, strīdus jautājumi tiek izskatīti saskaņā ar </w:t>
      </w:r>
      <w:r w:rsidRPr="00BE364E">
        <w:rPr>
          <w:rFonts w:asciiTheme="minorHAnsi" w:hAnsiTheme="minorHAnsi" w:cstheme="minorHAnsi"/>
          <w:color w:val="000000" w:themeColor="text1"/>
          <w:sz w:val="22"/>
          <w:lang w:eastAsia="lv-LV"/>
        </w:rPr>
        <w:t>Latvijas Republikā spēkā esošajiem normatīvajiem aktiem.</w:t>
      </w:r>
    </w:p>
    <w:p w:rsidR="00BE364E" w:rsidRPr="00BE364E" w:rsidRDefault="00BE364E" w:rsidP="00BE364E">
      <w:pPr>
        <w:jc w:val="both"/>
        <w:rPr>
          <w:rFonts w:asciiTheme="minorHAnsi" w:hAnsiTheme="minorHAnsi" w:cstheme="minorHAnsi"/>
          <w:noProof/>
          <w:color w:val="000000" w:themeColor="text1"/>
          <w:sz w:val="22"/>
          <w:lang w:eastAsia="lv-LV"/>
        </w:rPr>
      </w:pPr>
    </w:p>
    <w:p w:rsidR="00BE364E" w:rsidRPr="00EE79A7" w:rsidRDefault="00BE364E" w:rsidP="00BE364E">
      <w:pPr>
        <w:pStyle w:val="Sarakstarindkopa"/>
        <w:numPr>
          <w:ilvl w:val="0"/>
          <w:numId w:val="2"/>
        </w:numPr>
        <w:ind w:hanging="357"/>
        <w:jc w:val="center"/>
        <w:rPr>
          <w:rFonts w:asciiTheme="minorHAnsi" w:hAnsiTheme="minorHAnsi" w:cstheme="minorHAnsi"/>
          <w:b/>
          <w:noProof/>
          <w:color w:val="000000" w:themeColor="text1"/>
          <w:sz w:val="22"/>
          <w:lang w:eastAsia="lv-LV"/>
        </w:rPr>
      </w:pPr>
      <w:r w:rsidRPr="00BE364E">
        <w:rPr>
          <w:rFonts w:asciiTheme="minorHAnsi" w:hAnsiTheme="minorHAnsi" w:cstheme="minorHAnsi"/>
          <w:b/>
          <w:caps/>
          <w:color w:val="000000" w:themeColor="text1"/>
          <w:sz w:val="22"/>
          <w:lang w:eastAsia="lv-LV"/>
        </w:rPr>
        <w:t>LĪGUMA DARBĪBAS LAIKS, GROZĪŠANAS UN IZBEIGŠANAS KĀRTĪBA</w:t>
      </w:r>
    </w:p>
    <w:p w:rsidR="00EE79A7" w:rsidRPr="00BE364E" w:rsidRDefault="00EE79A7" w:rsidP="00EE79A7">
      <w:pPr>
        <w:pStyle w:val="Sarakstarindkopa"/>
        <w:ind w:left="360"/>
        <w:rPr>
          <w:rFonts w:asciiTheme="minorHAnsi" w:hAnsiTheme="minorHAnsi" w:cstheme="minorHAnsi"/>
          <w:b/>
          <w:noProof/>
          <w:color w:val="000000" w:themeColor="text1"/>
          <w:sz w:val="22"/>
          <w:lang w:eastAsia="lv-LV"/>
        </w:rPr>
      </w:pPr>
    </w:p>
    <w:p w:rsidR="00BE364E" w:rsidRPr="00BE364E" w:rsidRDefault="00BE364E" w:rsidP="00BE364E">
      <w:pPr>
        <w:pStyle w:val="Sarakstarindkopa"/>
        <w:numPr>
          <w:ilvl w:val="1"/>
          <w:numId w:val="2"/>
        </w:numPr>
        <w:ind w:left="426" w:right="-1" w:hanging="426"/>
        <w:jc w:val="both"/>
        <w:rPr>
          <w:rFonts w:asciiTheme="minorHAnsi" w:hAnsiTheme="minorHAnsi" w:cstheme="minorHAnsi"/>
          <w:sz w:val="22"/>
        </w:rPr>
      </w:pPr>
      <w:r w:rsidRPr="00BE364E">
        <w:rPr>
          <w:rFonts w:asciiTheme="minorHAnsi" w:hAnsiTheme="minorHAnsi" w:cstheme="minorHAnsi"/>
          <w:sz w:val="22"/>
        </w:rPr>
        <w:t xml:space="preserve">Līgums stājas spēkā pēc </w:t>
      </w:r>
      <w:r w:rsidR="00EE79A7">
        <w:rPr>
          <w:rFonts w:asciiTheme="minorHAnsi" w:hAnsiTheme="minorHAnsi" w:cstheme="minorHAnsi"/>
          <w:sz w:val="22"/>
        </w:rPr>
        <w:t xml:space="preserve">abpusējas tā parakstīšanas, </w:t>
      </w:r>
      <w:r w:rsidRPr="00BE364E">
        <w:rPr>
          <w:rFonts w:asciiTheme="minorHAnsi" w:hAnsiTheme="minorHAnsi" w:cstheme="minorHAnsi"/>
          <w:sz w:val="22"/>
        </w:rPr>
        <w:t xml:space="preserve">un ir spēkā līdz Pušu saistību izpildei vai tā izbeigšanai Līgumā noteiktajā kārtībā. </w:t>
      </w:r>
    </w:p>
    <w:p w:rsidR="00BE364E" w:rsidRPr="00BE364E" w:rsidRDefault="00BE364E" w:rsidP="00BE364E">
      <w:pPr>
        <w:pStyle w:val="Sarakstarindkopa"/>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Līgumu</w:t>
      </w:r>
      <w:r w:rsidRPr="00BE364E">
        <w:rPr>
          <w:rFonts w:asciiTheme="minorHAnsi" w:hAnsiTheme="minorHAnsi" w:cstheme="minorHAnsi"/>
          <w:color w:val="000000" w:themeColor="text1"/>
          <w:sz w:val="22"/>
          <w:lang w:eastAsia="lv-LV"/>
        </w:rPr>
        <w:t xml:space="preserve"> var papildināt, grozīt vai izbeigt, Pusēm vienojoties rakstveidā, saskaņā ar Līgumu un Latvijas Republikā spēkā esošajiem normatīvajiem aktiem.</w:t>
      </w:r>
    </w:p>
    <w:p w:rsidR="00BE364E" w:rsidRPr="00BE364E" w:rsidRDefault="00BE364E" w:rsidP="00BE364E">
      <w:pPr>
        <w:pStyle w:val="Sarakstarindkopa"/>
        <w:widowControl w:val="0"/>
        <w:numPr>
          <w:ilvl w:val="1"/>
          <w:numId w:val="2"/>
        </w:numPr>
        <w:tabs>
          <w:tab w:val="left" w:pos="567"/>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1"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Pasūtītājs ir tiesīgs vienpusēji atkāpties un izbeigt Līgumu pirms tajā noteikto saistību izpildes šādos gadījumos:</w:t>
      </w:r>
    </w:p>
    <w:p w:rsidR="00BE364E" w:rsidRPr="00BE364E" w:rsidRDefault="00BE364E" w:rsidP="00BE364E">
      <w:pPr>
        <w:pStyle w:val="Sarakstarindkopa"/>
        <w:widowControl w:val="0"/>
        <w:numPr>
          <w:ilvl w:val="2"/>
          <w:numId w:val="2"/>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ind w:left="993" w:right="-1" w:hanging="567"/>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Piegādātājs nepienācīgi pilda savas Līgumā noteiktās saistības</w:t>
      </w:r>
      <w:r w:rsidR="00EE79A7" w:rsidRPr="00BE364E">
        <w:rPr>
          <w:rFonts w:asciiTheme="minorHAnsi" w:hAnsiTheme="minorHAnsi" w:cstheme="minorHAnsi"/>
          <w:color w:val="000000" w:themeColor="text1"/>
          <w:sz w:val="22"/>
          <w:lang w:eastAsia="lv-LV"/>
        </w:rPr>
        <w:t>, un</w:t>
      </w:r>
      <w:r w:rsidRPr="00BE364E">
        <w:rPr>
          <w:rFonts w:asciiTheme="minorHAnsi" w:hAnsiTheme="minorHAnsi" w:cstheme="minorHAnsi"/>
          <w:color w:val="000000" w:themeColor="text1"/>
          <w:sz w:val="22"/>
          <w:lang w:eastAsia="lv-LV"/>
        </w:rPr>
        <w:t xml:space="preserve"> pēc Pasūtītāja brīdinājuma saņemšanas </w:t>
      </w:r>
      <w:r w:rsidRPr="00BE364E">
        <w:rPr>
          <w:rFonts w:asciiTheme="minorHAnsi" w:hAnsiTheme="minorHAnsi" w:cstheme="minorHAnsi"/>
          <w:color w:val="000000" w:themeColor="text1"/>
          <w:sz w:val="22"/>
        </w:rPr>
        <w:t>nav novērsis konstatēto Līgumā noteikto saistību neizpildi</w:t>
      </w:r>
      <w:r w:rsidRPr="00BE364E">
        <w:rPr>
          <w:rFonts w:asciiTheme="minorHAnsi" w:hAnsiTheme="minorHAnsi" w:cstheme="minorHAnsi"/>
          <w:color w:val="000000" w:themeColor="text1"/>
          <w:sz w:val="22"/>
          <w:lang w:eastAsia="lv-LV"/>
        </w:rPr>
        <w:t xml:space="preserve"> vai turpina tās nepildīt;</w:t>
      </w:r>
    </w:p>
    <w:p w:rsidR="00BE364E" w:rsidRPr="00BE364E" w:rsidRDefault="00BE364E" w:rsidP="00BE364E">
      <w:pPr>
        <w:pStyle w:val="Sarakstarindkopa"/>
        <w:widowControl w:val="0"/>
        <w:numPr>
          <w:ilvl w:val="2"/>
          <w:numId w:val="2"/>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ind w:left="993" w:right="-1" w:hanging="567"/>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Piegādātājs pārkāpj kādu no Līguma noteikumiem, un šāds pārkāpums pēc Pasūtītāja viedokļa var būtiski ietekmēt Piegādātāja spējas pildīt savas saistības saskaņā ar Līgumu;</w:t>
      </w:r>
    </w:p>
    <w:p w:rsidR="00BE364E" w:rsidRPr="00BE364E" w:rsidRDefault="00BE364E" w:rsidP="00BE364E">
      <w:pPr>
        <w:pStyle w:val="Sarakstarindkopa"/>
        <w:widowControl w:val="0"/>
        <w:numPr>
          <w:ilvl w:val="2"/>
          <w:numId w:val="2"/>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ind w:left="993" w:right="-1" w:hanging="567"/>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notiek jebkāds gadījums vai gadījumu virkne, kam pēc Pasūtītāja viedokļa ir būtiska nelabvēlīga ietekme uz Piegādātāja komercdarbību, aktīviem, darbību vai finansiālo stāvokli, kas iespaido Piegādātāja spēju izpildīt saistības saskaņā ar Līgumu;</w:t>
      </w:r>
    </w:p>
    <w:p w:rsidR="00BE364E" w:rsidRPr="00BE364E" w:rsidRDefault="00BE364E" w:rsidP="00BE364E">
      <w:pPr>
        <w:pStyle w:val="Sarakstarindkopa"/>
        <w:numPr>
          <w:ilvl w:val="2"/>
          <w:numId w:val="2"/>
        </w:numPr>
        <w:tabs>
          <w:tab w:val="right" w:leader="underscore" w:pos="567"/>
          <w:tab w:val="left" w:pos="1134"/>
        </w:tabs>
        <w:overflowPunct w:val="0"/>
        <w:autoSpaceDE w:val="0"/>
        <w:autoSpaceDN w:val="0"/>
        <w:adjustRightInd w:val="0"/>
        <w:ind w:left="993" w:hanging="567"/>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lang w:eastAsia="lv-LV"/>
        </w:rPr>
        <w:t>tiek pasludināts Piegādātāja maksātnespējas process;</w:t>
      </w:r>
    </w:p>
    <w:p w:rsidR="00BE364E" w:rsidRPr="00BE364E" w:rsidRDefault="00BE364E" w:rsidP="00BE364E">
      <w:pPr>
        <w:pStyle w:val="Sarakstarindkopa"/>
        <w:numPr>
          <w:ilvl w:val="2"/>
          <w:numId w:val="2"/>
        </w:numPr>
        <w:ind w:left="993" w:hanging="567"/>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ja Līgumu nav iespējams izpildīt tādēļ, ka Līguma izpildes laikā Piegādātājam (tai skaitā tā valdes vai padomes loceklim, patiesajam labuma guvējam, </w:t>
      </w:r>
      <w:proofErr w:type="spellStart"/>
      <w:r w:rsidRPr="00BE364E">
        <w:rPr>
          <w:rFonts w:asciiTheme="minorHAnsi" w:hAnsiTheme="minorHAnsi" w:cstheme="minorHAnsi"/>
          <w:color w:val="000000" w:themeColor="text1"/>
          <w:sz w:val="22"/>
        </w:rPr>
        <w:t>pārstāvēttiesīgajai</w:t>
      </w:r>
      <w:proofErr w:type="spellEnd"/>
      <w:r w:rsidRPr="00BE364E">
        <w:rPr>
          <w:rFonts w:asciiTheme="minorHAnsi" w:hAnsiTheme="minorHAnsi" w:cstheme="minorHAnsi"/>
          <w:color w:val="000000" w:themeColor="text1"/>
          <w:sz w:val="22"/>
        </w:rPr>
        <w:t xml:space="preserve"> personai vai prokūristam, vai personai, kura ir pilnvarota pārstāvēt Piegādātāju darbībās, kas saistītas ar filiāli, vai personālsabiedrības </w:t>
      </w:r>
      <w:r w:rsidRPr="00BE364E">
        <w:rPr>
          <w:rFonts w:asciiTheme="minorHAnsi" w:hAnsiTheme="minorHAnsi" w:cstheme="minorHAnsi"/>
          <w:color w:val="000000" w:themeColor="text1"/>
          <w:sz w:val="22"/>
        </w:rPr>
        <w:lastRenderedPageBreak/>
        <w:t xml:space="preserve">biedram, tās valdes vai padomes loceklim, patiesajam labuma guvējam, </w:t>
      </w:r>
      <w:proofErr w:type="spellStart"/>
      <w:r w:rsidRPr="00BE364E">
        <w:rPr>
          <w:rFonts w:asciiTheme="minorHAnsi" w:hAnsiTheme="minorHAnsi" w:cstheme="minorHAnsi"/>
          <w:color w:val="000000" w:themeColor="text1"/>
          <w:sz w:val="22"/>
        </w:rPr>
        <w:t>pārstāvēttiesīgajai</w:t>
      </w:r>
      <w:proofErr w:type="spellEnd"/>
      <w:r w:rsidRPr="00BE364E">
        <w:rPr>
          <w:rFonts w:asciiTheme="minorHAnsi" w:hAnsiTheme="minorHAnsi" w:cstheme="minorHAnsi"/>
          <w:color w:val="000000" w:themeColor="text1"/>
          <w:sz w:val="22"/>
        </w:rPr>
        <w:t xml:space="preserve"> personai vai prokūristam, ja Piegādātājs ir personālsabiedrība) ir piemērotas starptautiskās vai nacionālās sankcijas vai būtiskas finanšu un kapitāla tirgus intereses ietekmējošas Eiropas Savienības vai Ziemeļatlantijas līguma organizācijas dalībvalsts noteiktās sankcijas.</w:t>
      </w:r>
    </w:p>
    <w:p w:rsidR="00BE364E" w:rsidRPr="00BE364E" w:rsidRDefault="00BE364E" w:rsidP="00BE364E">
      <w:pPr>
        <w:pStyle w:val="Sarakstarindkopa"/>
        <w:widowControl w:val="0"/>
        <w:numPr>
          <w:ilvl w:val="1"/>
          <w:numId w:val="2"/>
        </w:numPr>
        <w:tabs>
          <w:tab w:val="left" w:pos="426"/>
        </w:tabs>
        <w:overflowPunct w:val="0"/>
        <w:autoSpaceDE w:val="0"/>
        <w:autoSpaceDN w:val="0"/>
        <w:adjustRightInd w:val="0"/>
        <w:ind w:left="426" w:right="-2"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Ja Pasūtītājs izbeidz Līgumu saskaņā ar 6.3. punktu</w:t>
      </w:r>
      <w:r w:rsidRPr="00BE364E">
        <w:rPr>
          <w:rFonts w:asciiTheme="minorHAnsi" w:hAnsiTheme="minorHAnsi" w:cstheme="minorHAnsi"/>
          <w:color w:val="000000" w:themeColor="text1"/>
          <w:sz w:val="22"/>
          <w:lang w:eastAsia="lv-LV"/>
        </w:rPr>
        <w:t xml:space="preserve"> vai Piegādātājs vienpusēji atkāpjas un izbeidz Līgumu pirms tajā noteikto saistību izpildes, Līgums tiek uzskatīts par izbeigtu datumā, kāds norādīts iepriekš nosūtītā attiecīgās Puses paziņojumā</w:t>
      </w:r>
      <w:r w:rsidRPr="00BE364E">
        <w:rPr>
          <w:rFonts w:asciiTheme="minorHAnsi" w:hAnsiTheme="minorHAnsi" w:cstheme="minorHAnsi"/>
          <w:color w:val="000000" w:themeColor="text1"/>
          <w:sz w:val="22"/>
        </w:rPr>
        <w:t xml:space="preserve">. Šādā gadījumā </w:t>
      </w:r>
      <w:r w:rsidRPr="00BE364E">
        <w:rPr>
          <w:rFonts w:asciiTheme="minorHAnsi" w:hAnsiTheme="minorHAnsi" w:cstheme="minorHAnsi"/>
          <w:color w:val="000000" w:themeColor="text1"/>
          <w:sz w:val="22"/>
          <w:lang w:eastAsia="lv-LV"/>
        </w:rPr>
        <w:t>Piegādātājs</w:t>
      </w:r>
      <w:r w:rsidRPr="00BE364E">
        <w:rPr>
          <w:rFonts w:asciiTheme="minorHAnsi" w:hAnsiTheme="minorHAnsi" w:cstheme="minorHAnsi"/>
          <w:color w:val="000000" w:themeColor="text1"/>
          <w:sz w:val="22"/>
        </w:rPr>
        <w:t xml:space="preserve"> atlīdzina Pasūtītājam visus tiešos un netiešos zaudējumus, kā arī maksā līgumsodu 10% (desmit procentu) apmērā no līgumcenas.</w:t>
      </w:r>
    </w:p>
    <w:p w:rsidR="00BE364E" w:rsidRPr="00BE364E" w:rsidRDefault="00BE364E" w:rsidP="00BE364E">
      <w:pPr>
        <w:pStyle w:val="Sarakstarindkopa"/>
        <w:keepLines/>
        <w:widowControl w:val="0"/>
        <w:numPr>
          <w:ilvl w:val="1"/>
          <w:numId w:val="2"/>
        </w:numPr>
        <w:overflowPunct w:val="0"/>
        <w:autoSpaceDE w:val="0"/>
        <w:autoSpaceDN w:val="0"/>
        <w:adjustRightInd w:val="0"/>
        <w:ind w:left="426" w:right="-1"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Piegādātājs nekavējoties, bet ne vēlāk kā 2 (divu) darbdienu laikā rakstiski paziņo Pasūtītājam par objektīviem apstākļiem, kas radušies neatkarīgi no Piegādātāja, ko viņš nevarēja paredzēt un novērst un kavē Preces piegādi Līgumā noteiktajā termiņā, un saskaņo ar Pasūtītāju tālāko rīcību, tai skaitā var pagarināt Līgumā noteikto Preces piegādes termiņu. Ja šāds paziņojums nav saņemts šajā punktā norādītajā termiņā, tad Piegādātājam nav tiesību uz termiņa pagarinājumu.</w:t>
      </w:r>
    </w:p>
    <w:p w:rsidR="00BE364E" w:rsidRPr="00BE364E" w:rsidRDefault="00BE364E" w:rsidP="00BE364E">
      <w:pPr>
        <w:pStyle w:val="Sarakstarindkopa"/>
        <w:keepLines/>
        <w:widowControl w:val="0"/>
        <w:numPr>
          <w:ilvl w:val="1"/>
          <w:numId w:val="2"/>
        </w:numPr>
        <w:overflowPunct w:val="0"/>
        <w:autoSpaceDE w:val="0"/>
        <w:autoSpaceDN w:val="0"/>
        <w:adjustRightInd w:val="0"/>
        <w:ind w:left="426" w:right="-1" w:hanging="426"/>
        <w:jc w:val="both"/>
        <w:rPr>
          <w:rFonts w:asciiTheme="minorHAnsi" w:hAnsiTheme="minorHAnsi" w:cstheme="minorHAnsi"/>
          <w:color w:val="000000" w:themeColor="text1"/>
          <w:sz w:val="22"/>
          <w:lang w:eastAsia="lv-LV"/>
        </w:rPr>
      </w:pPr>
      <w:r w:rsidRPr="00BE364E">
        <w:rPr>
          <w:rFonts w:asciiTheme="minorHAnsi" w:hAnsiTheme="minorHAnsi" w:cstheme="minorHAnsi"/>
          <w:color w:val="000000" w:themeColor="text1"/>
          <w:sz w:val="22"/>
          <w:lang w:eastAsia="lv-LV"/>
        </w:rPr>
        <w:t xml:space="preserve">Neviena no Pusēm neatbild par Līgumā noteikto saistību neizpildīšanu, ja tas noticis </w:t>
      </w:r>
      <w:r w:rsidRPr="00BE364E">
        <w:rPr>
          <w:rFonts w:asciiTheme="minorHAnsi" w:hAnsiTheme="minorHAnsi" w:cstheme="minorHAnsi"/>
          <w:color w:val="000000" w:themeColor="text1"/>
          <w:sz w:val="22"/>
        </w:rPr>
        <w:t xml:space="preserve">tādu apstākļu dēļ, ko nav bijis iespējams paredzēt un novērst, t.i., </w:t>
      </w:r>
      <w:r w:rsidRPr="00BE364E">
        <w:rPr>
          <w:rFonts w:asciiTheme="minorHAnsi" w:hAnsiTheme="minorHAnsi" w:cstheme="minorHAnsi"/>
          <w:color w:val="000000" w:themeColor="text1"/>
          <w:sz w:val="22"/>
          <w:lang w:eastAsia="lv-LV"/>
        </w:rPr>
        <w:t xml:space="preserve">nepārvaramas varas apstākļu rezultātā, piemēram, </w:t>
      </w:r>
      <w:r w:rsidRPr="00BE364E">
        <w:rPr>
          <w:rFonts w:asciiTheme="minorHAnsi" w:eastAsia="Calibri" w:hAnsiTheme="minorHAnsi" w:cstheme="minorHAnsi"/>
          <w:color w:val="000000" w:themeColor="text1"/>
          <w:sz w:val="22"/>
          <w:lang w:eastAsia="lv-LV"/>
        </w:rPr>
        <w:t xml:space="preserve">ugunsgrēks, </w:t>
      </w:r>
      <w:r w:rsidRPr="00BE364E">
        <w:rPr>
          <w:rFonts w:asciiTheme="minorHAnsi" w:hAnsiTheme="minorHAnsi" w:cstheme="minorHAnsi"/>
          <w:color w:val="000000" w:themeColor="text1"/>
          <w:sz w:val="22"/>
          <w:lang w:eastAsia="lv-LV"/>
        </w:rPr>
        <w:t>dabas katastrofas, sociālie konflikti, kā arī jaunu normatīvo aktu ieviešana, kas ierobežo vai aizliedz Līgumā paredzēto darbību.</w:t>
      </w:r>
      <w:r w:rsidRPr="00BE364E">
        <w:rPr>
          <w:rFonts w:asciiTheme="minorHAnsi" w:hAnsiTheme="minorHAnsi" w:cstheme="minorHAnsi"/>
          <w:color w:val="000000" w:themeColor="text1"/>
          <w:sz w:val="22"/>
        </w:rPr>
        <w:t xml:space="preserve"> </w:t>
      </w:r>
    </w:p>
    <w:p w:rsidR="00BE364E" w:rsidRPr="00BE364E" w:rsidRDefault="00BE364E" w:rsidP="00BE364E">
      <w:pPr>
        <w:pStyle w:val="Sarakstarindkopa"/>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lang w:eastAsia="lv-LV"/>
        </w:rPr>
        <w:t>Katra no Pusēm 3 (trīs) darbdienu laikā informē otru Pusi par iepriekš minētās nepārvaramas varas iestāšanos. Puses savstarpēji vienojas par Līgumā noteikto termiņu pagarināšanu vai Līguma izbeigšanu.</w:t>
      </w:r>
      <w:r w:rsidRPr="00BE364E">
        <w:rPr>
          <w:rFonts w:asciiTheme="minorHAnsi" w:hAnsiTheme="minorHAnsi" w:cstheme="minorHAnsi"/>
          <w:color w:val="000000" w:themeColor="text1"/>
          <w:sz w:val="22"/>
        </w:rPr>
        <w:t xml:space="preserve"> Nepārvaramas varas apstākļu iestāšanās jāpierāda tai Pusei, kura uz tiem atsaucas.</w:t>
      </w:r>
    </w:p>
    <w:p w:rsidR="00BE364E" w:rsidRPr="00BE364E" w:rsidRDefault="00BE364E" w:rsidP="00BE364E">
      <w:pPr>
        <w:pStyle w:val="Sarakstarindkopa"/>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 xml:space="preserve">Piegādātājs </w:t>
      </w:r>
      <w:r w:rsidRPr="00BE364E">
        <w:rPr>
          <w:rFonts w:asciiTheme="minorHAnsi" w:hAnsiTheme="minorHAnsi" w:cstheme="minorHAnsi"/>
          <w:color w:val="000000" w:themeColor="text1"/>
          <w:sz w:val="22"/>
          <w:lang w:eastAsia="lv-LV"/>
        </w:rPr>
        <w:t xml:space="preserve">3 (trīs) darbdienu laikā </w:t>
      </w:r>
      <w:r w:rsidRPr="00BE364E">
        <w:rPr>
          <w:rFonts w:asciiTheme="minorHAnsi" w:hAnsiTheme="minorHAnsi" w:cstheme="minorHAnsi"/>
          <w:color w:val="000000" w:themeColor="text1"/>
          <w:sz w:val="22"/>
        </w:rPr>
        <w:t>no dienas, kad izmaiņas stājušās spēkā, rakstiski informē Pasūtītāju par izmaiņām Līgumā norādītajos Piegādātāja rekvizītos.</w:t>
      </w:r>
    </w:p>
    <w:p w:rsidR="00BE364E" w:rsidRPr="00BE364E" w:rsidRDefault="00BE364E" w:rsidP="00BE364E">
      <w:pPr>
        <w:pStyle w:val="Sarakstarindkopa"/>
        <w:numPr>
          <w:ilvl w:val="1"/>
          <w:numId w:val="2"/>
        </w:numPr>
        <w:ind w:left="426" w:right="-1" w:hanging="426"/>
        <w:jc w:val="both"/>
        <w:rPr>
          <w:rFonts w:asciiTheme="minorHAnsi" w:hAnsiTheme="minorHAnsi" w:cstheme="minorHAnsi"/>
          <w:color w:val="000000" w:themeColor="text1"/>
          <w:sz w:val="22"/>
        </w:rPr>
      </w:pPr>
      <w:r w:rsidRPr="00BE364E">
        <w:rPr>
          <w:rFonts w:asciiTheme="minorHAnsi" w:hAnsiTheme="minorHAnsi" w:cstheme="minorHAnsi"/>
          <w:noProof/>
          <w:color w:val="000000" w:themeColor="text1"/>
          <w:sz w:val="22"/>
          <w:lang w:eastAsia="lv-LV"/>
        </w:rPr>
        <w:t>Ja kāda no Pusēm tiek reorganizēta, Līgums paliek spēkā un tā noteikumi ir saistoši Pušu saistību pārņēmējiem.</w:t>
      </w:r>
    </w:p>
    <w:p w:rsidR="00BE364E" w:rsidRPr="00BE364E" w:rsidRDefault="00BE364E" w:rsidP="00BE364E">
      <w:pPr>
        <w:tabs>
          <w:tab w:val="left" w:pos="0"/>
        </w:tabs>
        <w:ind w:right="-1"/>
        <w:jc w:val="both"/>
        <w:rPr>
          <w:rFonts w:asciiTheme="minorHAnsi" w:hAnsiTheme="minorHAnsi" w:cstheme="minorHAnsi"/>
          <w:noProof/>
          <w:color w:val="000000" w:themeColor="text1"/>
          <w:sz w:val="22"/>
          <w:lang w:eastAsia="lv-LV"/>
        </w:rPr>
      </w:pPr>
    </w:p>
    <w:p w:rsidR="00BE364E" w:rsidRDefault="00BE364E" w:rsidP="00BE364E">
      <w:pPr>
        <w:pStyle w:val="Sarakstarindkopa"/>
        <w:numPr>
          <w:ilvl w:val="0"/>
          <w:numId w:val="2"/>
        </w:numPr>
        <w:tabs>
          <w:tab w:val="left" w:pos="426"/>
        </w:tabs>
        <w:ind w:hanging="357"/>
        <w:jc w:val="center"/>
        <w:rPr>
          <w:rFonts w:asciiTheme="minorHAnsi" w:hAnsiTheme="minorHAnsi" w:cstheme="minorHAnsi"/>
          <w:b/>
          <w:noProof/>
          <w:color w:val="000000" w:themeColor="text1"/>
          <w:sz w:val="22"/>
          <w:lang w:eastAsia="lv-LV"/>
        </w:rPr>
      </w:pPr>
      <w:bookmarkStart w:id="4" w:name="_Toc421106375"/>
      <w:r w:rsidRPr="00BE364E">
        <w:rPr>
          <w:rFonts w:asciiTheme="minorHAnsi" w:hAnsiTheme="minorHAnsi" w:cstheme="minorHAnsi"/>
          <w:b/>
          <w:noProof/>
          <w:color w:val="000000" w:themeColor="text1"/>
          <w:sz w:val="22"/>
          <w:lang w:eastAsia="lv-LV"/>
        </w:rPr>
        <w:t>CITI NOTEIKUMI</w:t>
      </w:r>
      <w:bookmarkEnd w:id="4"/>
    </w:p>
    <w:p w:rsidR="00EE79A7" w:rsidRPr="00BE364E" w:rsidRDefault="00EE79A7" w:rsidP="00EE79A7">
      <w:pPr>
        <w:pStyle w:val="Sarakstarindkopa"/>
        <w:tabs>
          <w:tab w:val="left" w:pos="426"/>
        </w:tabs>
        <w:ind w:left="360"/>
        <w:rPr>
          <w:rFonts w:asciiTheme="minorHAnsi" w:hAnsiTheme="minorHAnsi" w:cstheme="minorHAnsi"/>
          <w:b/>
          <w:noProof/>
          <w:color w:val="000000" w:themeColor="text1"/>
          <w:sz w:val="22"/>
          <w:lang w:eastAsia="lv-LV"/>
        </w:rPr>
      </w:pPr>
    </w:p>
    <w:p w:rsidR="00BE364E" w:rsidRPr="00BE364E" w:rsidRDefault="00BE364E" w:rsidP="00BE364E">
      <w:pPr>
        <w:pStyle w:val="Sarakstarindkopa"/>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Pasūtītāja kontaktpersona par Darbu veikšanu ir _____________.</w:t>
      </w:r>
    </w:p>
    <w:p w:rsidR="00BE364E" w:rsidRPr="00BE364E" w:rsidRDefault="00BE364E" w:rsidP="00BE364E">
      <w:pPr>
        <w:pStyle w:val="Sarakstarindkopa"/>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Izpildītāja kontaktpersona par Darbu veikšanu ir _____________________.</w:t>
      </w:r>
    </w:p>
    <w:p w:rsidR="00BE364E" w:rsidRPr="00BE364E" w:rsidRDefault="00BE364E" w:rsidP="00BE364E">
      <w:pPr>
        <w:pStyle w:val="Sarakstarindkopa"/>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Ja kāds no Līguma noteikumiem zaudē spēku, tad tas neietekmē citus Līguma noteikumus.</w:t>
      </w:r>
    </w:p>
    <w:p w:rsidR="00BE364E" w:rsidRPr="00BE364E" w:rsidRDefault="00BE364E" w:rsidP="00BE364E">
      <w:pPr>
        <w:numPr>
          <w:ilvl w:val="1"/>
          <w:numId w:val="2"/>
        </w:numPr>
        <w:jc w:val="both"/>
        <w:rPr>
          <w:rFonts w:asciiTheme="minorHAnsi" w:eastAsia="Times New Roman" w:hAnsiTheme="minorHAnsi" w:cstheme="minorHAnsi"/>
          <w:sz w:val="22"/>
        </w:rPr>
      </w:pPr>
      <w:r w:rsidRPr="00BE364E">
        <w:rPr>
          <w:rFonts w:asciiTheme="minorHAnsi" w:eastAsia="Times New Roman" w:hAnsiTheme="minorHAnsi" w:cstheme="minorHAnsi"/>
          <w:sz w:val="22"/>
        </w:rPr>
        <w:t>Līgums noformēts 2 (divos) eksemplāros, katrs uz ___ lapām, Līgumam tā parakstīšanas brīdī ir __ pielikumi uz __ lapām. Viens Līguma eksemplārs Pasūtītājam, viens Izpildītājam. Abiem Līguma eksemplāriem ir vienāds juridisks spēks.</w:t>
      </w:r>
    </w:p>
    <w:p w:rsidR="00BE364E" w:rsidRPr="00BE364E" w:rsidRDefault="00BE364E" w:rsidP="00BE364E">
      <w:pPr>
        <w:pStyle w:val="Sarakstarindkopa"/>
        <w:numPr>
          <w:ilvl w:val="1"/>
          <w:numId w:val="2"/>
        </w:numPr>
        <w:tabs>
          <w:tab w:val="left" w:pos="426"/>
          <w:tab w:val="left" w:pos="8100"/>
        </w:tabs>
        <w:ind w:right="-2"/>
        <w:jc w:val="both"/>
        <w:rPr>
          <w:rFonts w:asciiTheme="minorHAnsi" w:hAnsiTheme="minorHAnsi" w:cstheme="minorHAnsi"/>
          <w:color w:val="000000" w:themeColor="text1"/>
          <w:sz w:val="22"/>
        </w:rPr>
      </w:pPr>
      <w:r w:rsidRPr="00BE364E">
        <w:rPr>
          <w:rFonts w:asciiTheme="minorHAnsi" w:hAnsiTheme="minorHAnsi" w:cstheme="minorHAnsi"/>
          <w:color w:val="000000" w:themeColor="text1"/>
          <w:sz w:val="22"/>
        </w:rPr>
        <w:t>Līgumam kā neatņemamas sastāvdaļas pievienoti šādi pielikumi:</w:t>
      </w:r>
    </w:p>
    <w:p w:rsidR="00BE364E" w:rsidRPr="00BE364E" w:rsidRDefault="00BE364E" w:rsidP="00BE364E">
      <w:pPr>
        <w:tabs>
          <w:tab w:val="left" w:pos="794"/>
          <w:tab w:val="left" w:pos="8100"/>
        </w:tabs>
        <w:ind w:right="-2" w:firstLine="360"/>
        <w:jc w:val="both"/>
        <w:rPr>
          <w:rFonts w:asciiTheme="minorHAnsi" w:hAnsiTheme="minorHAnsi" w:cstheme="minorHAnsi"/>
          <w:sz w:val="22"/>
        </w:rPr>
      </w:pPr>
      <w:r w:rsidRPr="00BE364E">
        <w:rPr>
          <w:rFonts w:asciiTheme="minorHAnsi" w:hAnsiTheme="minorHAnsi" w:cstheme="minorHAnsi"/>
          <w:sz w:val="22"/>
        </w:rPr>
        <w:t>1. pielikums – Tehniskā specifikācija uz ___lapām;</w:t>
      </w:r>
    </w:p>
    <w:p w:rsidR="00084367" w:rsidRDefault="00EE79A7" w:rsidP="00BE364E">
      <w:pPr>
        <w:tabs>
          <w:tab w:val="left" w:pos="794"/>
          <w:tab w:val="left" w:pos="8100"/>
        </w:tabs>
        <w:ind w:right="-2" w:firstLine="360"/>
        <w:jc w:val="both"/>
        <w:rPr>
          <w:rFonts w:asciiTheme="minorHAnsi" w:hAnsiTheme="minorHAnsi" w:cstheme="minorHAnsi"/>
          <w:sz w:val="22"/>
        </w:rPr>
      </w:pPr>
      <w:r>
        <w:rPr>
          <w:rFonts w:asciiTheme="minorHAnsi" w:hAnsiTheme="minorHAnsi" w:cstheme="minorHAnsi"/>
          <w:sz w:val="22"/>
        </w:rPr>
        <w:t>2</w:t>
      </w:r>
      <w:r w:rsidR="00BE364E" w:rsidRPr="00BE364E">
        <w:rPr>
          <w:rFonts w:asciiTheme="minorHAnsi" w:hAnsiTheme="minorHAnsi" w:cstheme="minorHAnsi"/>
          <w:sz w:val="22"/>
        </w:rPr>
        <w:t>. pielikums – Finanšu piedāvājums uz ____ lapas</w:t>
      </w:r>
      <w:r w:rsidR="00084367">
        <w:rPr>
          <w:rFonts w:asciiTheme="minorHAnsi" w:hAnsiTheme="minorHAnsi" w:cstheme="minorHAnsi"/>
          <w:sz w:val="22"/>
        </w:rPr>
        <w:t>;</w:t>
      </w:r>
    </w:p>
    <w:p w:rsidR="00BE364E" w:rsidRPr="00BE364E" w:rsidRDefault="00084367" w:rsidP="00084367">
      <w:pPr>
        <w:tabs>
          <w:tab w:val="left" w:pos="794"/>
          <w:tab w:val="left" w:pos="8100"/>
        </w:tabs>
        <w:ind w:right="-2" w:firstLine="360"/>
        <w:jc w:val="both"/>
        <w:rPr>
          <w:rFonts w:asciiTheme="minorHAnsi" w:hAnsiTheme="minorHAnsi" w:cstheme="minorHAnsi"/>
          <w:sz w:val="22"/>
        </w:rPr>
      </w:pPr>
      <w:r>
        <w:rPr>
          <w:rFonts w:asciiTheme="minorHAnsi" w:hAnsiTheme="minorHAnsi" w:cstheme="minorHAnsi"/>
          <w:sz w:val="22"/>
        </w:rPr>
        <w:t xml:space="preserve">3. pielikums – </w:t>
      </w:r>
      <w:proofErr w:type="spellStart"/>
      <w:r>
        <w:rPr>
          <w:rFonts w:asciiTheme="minorHAnsi" w:hAnsiTheme="minorHAnsi" w:cstheme="minorHAnsi"/>
          <w:sz w:val="22"/>
        </w:rPr>
        <w:t>Tehnsikais</w:t>
      </w:r>
      <w:proofErr w:type="spellEnd"/>
      <w:r w:rsidRPr="00BE364E">
        <w:rPr>
          <w:rFonts w:asciiTheme="minorHAnsi" w:hAnsiTheme="minorHAnsi" w:cstheme="minorHAnsi"/>
          <w:sz w:val="22"/>
        </w:rPr>
        <w:t xml:space="preserve"> piedāvājums uz ____ lapas</w:t>
      </w:r>
      <w:r w:rsidR="00BE364E" w:rsidRPr="00BE364E">
        <w:rPr>
          <w:rFonts w:asciiTheme="minorHAnsi" w:hAnsiTheme="minorHAnsi" w:cstheme="minorHAnsi"/>
          <w:sz w:val="22"/>
        </w:rPr>
        <w:t>.</w:t>
      </w:r>
    </w:p>
    <w:p w:rsidR="00BE364E" w:rsidRPr="00BE364E" w:rsidRDefault="00BE364E" w:rsidP="00BE364E">
      <w:pPr>
        <w:tabs>
          <w:tab w:val="center" w:pos="4820"/>
        </w:tabs>
        <w:overflowPunct w:val="0"/>
        <w:autoSpaceDE w:val="0"/>
        <w:autoSpaceDN w:val="0"/>
        <w:adjustRightInd w:val="0"/>
        <w:ind w:right="-1"/>
        <w:jc w:val="both"/>
        <w:rPr>
          <w:rFonts w:asciiTheme="minorHAnsi" w:hAnsiTheme="minorHAnsi" w:cstheme="minorHAnsi"/>
          <w:color w:val="000000" w:themeColor="text1"/>
          <w:sz w:val="22"/>
        </w:rPr>
      </w:pPr>
    </w:p>
    <w:p w:rsidR="00BE364E" w:rsidRPr="00BE364E" w:rsidRDefault="00BE364E" w:rsidP="00BE364E">
      <w:pPr>
        <w:tabs>
          <w:tab w:val="center" w:pos="4820"/>
        </w:tabs>
        <w:overflowPunct w:val="0"/>
        <w:autoSpaceDE w:val="0"/>
        <w:autoSpaceDN w:val="0"/>
        <w:adjustRightInd w:val="0"/>
        <w:ind w:right="-1"/>
        <w:jc w:val="both"/>
        <w:rPr>
          <w:rFonts w:asciiTheme="minorHAnsi" w:hAnsiTheme="minorHAnsi" w:cstheme="minorHAnsi"/>
          <w:color w:val="000000" w:themeColor="text1"/>
          <w:sz w:val="22"/>
        </w:rPr>
      </w:pPr>
    </w:p>
    <w:p w:rsidR="00BE364E" w:rsidRPr="00BE364E" w:rsidRDefault="00BE364E" w:rsidP="00BE364E">
      <w:pPr>
        <w:pStyle w:val="Sarakstarindkopa"/>
        <w:numPr>
          <w:ilvl w:val="0"/>
          <w:numId w:val="2"/>
        </w:numPr>
        <w:overflowPunct w:val="0"/>
        <w:autoSpaceDE w:val="0"/>
        <w:autoSpaceDN w:val="0"/>
        <w:adjustRightInd w:val="0"/>
        <w:ind w:right="-424"/>
        <w:jc w:val="center"/>
        <w:rPr>
          <w:rFonts w:asciiTheme="minorHAnsi" w:hAnsiTheme="minorHAnsi" w:cstheme="minorHAnsi"/>
          <w:b/>
          <w:color w:val="000000" w:themeColor="text1"/>
          <w:sz w:val="22"/>
        </w:rPr>
      </w:pPr>
      <w:r w:rsidRPr="00BE364E">
        <w:rPr>
          <w:rFonts w:asciiTheme="minorHAnsi" w:hAnsiTheme="minorHAnsi" w:cstheme="minorHAnsi"/>
          <w:b/>
          <w:noProof/>
          <w:color w:val="000000" w:themeColor="text1"/>
          <w:sz w:val="22"/>
          <w:lang w:eastAsia="lv-LV"/>
        </w:rPr>
        <w:t>PUŠU REKVIZĪTI</w:t>
      </w:r>
    </w:p>
    <w:p w:rsidR="00EE79A7" w:rsidRDefault="00EE79A7" w:rsidP="00BE364E">
      <w:pPr>
        <w:jc w:val="both"/>
        <w:rPr>
          <w:rFonts w:asciiTheme="minorHAnsi" w:eastAsia="Times New Roman" w:hAnsiTheme="minorHAnsi" w:cstheme="minorHAnsi"/>
          <w:b/>
          <w:sz w:val="22"/>
        </w:rPr>
      </w:pPr>
    </w:p>
    <w:tbl>
      <w:tblPr>
        <w:tblW w:w="9287" w:type="dxa"/>
        <w:tblCellMar>
          <w:left w:w="10" w:type="dxa"/>
          <w:right w:w="10" w:type="dxa"/>
        </w:tblCellMar>
        <w:tblLook w:val="0000" w:firstRow="0" w:lastRow="0" w:firstColumn="0" w:lastColumn="0" w:noHBand="0" w:noVBand="0"/>
      </w:tblPr>
      <w:tblGrid>
        <w:gridCol w:w="4503"/>
        <w:gridCol w:w="4784"/>
      </w:tblGrid>
      <w:tr w:rsidR="00EE79A7" w:rsidRPr="00A67998" w:rsidTr="00EE79A7">
        <w:tc>
          <w:tcPr>
            <w:tcW w:w="4503" w:type="dxa"/>
            <w:shd w:val="clear" w:color="auto" w:fill="auto"/>
            <w:tcMar>
              <w:top w:w="0" w:type="dxa"/>
              <w:left w:w="108" w:type="dxa"/>
              <w:bottom w:w="0" w:type="dxa"/>
              <w:right w:w="108" w:type="dxa"/>
            </w:tcMar>
          </w:tcPr>
          <w:p w:rsidR="00EE79A7" w:rsidRPr="00A67998" w:rsidRDefault="00EE79A7" w:rsidP="00100BE4">
            <w:pPr>
              <w:rPr>
                <w:rFonts w:ascii="Calibri" w:hAnsi="Calibri" w:cs="Calibri"/>
                <w:b/>
                <w:sz w:val="22"/>
              </w:rPr>
            </w:pPr>
            <w:r w:rsidRPr="00A67998">
              <w:rPr>
                <w:rFonts w:ascii="Calibri" w:hAnsi="Calibri" w:cs="Calibri"/>
                <w:b/>
                <w:sz w:val="22"/>
              </w:rPr>
              <w:t>Pasūtītājs</w:t>
            </w:r>
          </w:p>
          <w:p w:rsidR="00EE79A7" w:rsidRPr="00A67998" w:rsidRDefault="00EE79A7" w:rsidP="00100BE4">
            <w:pPr>
              <w:rPr>
                <w:rFonts w:ascii="Calibri" w:hAnsi="Calibri" w:cs="Calibri"/>
                <w:b/>
                <w:sz w:val="22"/>
              </w:rPr>
            </w:pPr>
          </w:p>
          <w:p w:rsidR="00EE79A7" w:rsidRPr="00A67998" w:rsidRDefault="00EE79A7" w:rsidP="00100BE4">
            <w:pPr>
              <w:rPr>
                <w:rFonts w:ascii="Calibri" w:hAnsi="Calibri" w:cs="Calibri"/>
                <w:b/>
                <w:sz w:val="22"/>
              </w:rPr>
            </w:pPr>
            <w:r w:rsidRPr="00A67998">
              <w:rPr>
                <w:rFonts w:ascii="Calibri" w:hAnsi="Calibri" w:cs="Calibri"/>
                <w:b/>
                <w:sz w:val="22"/>
              </w:rPr>
              <w:t>Nīcas novada dome</w:t>
            </w:r>
          </w:p>
          <w:p w:rsidR="00EE79A7" w:rsidRPr="00A67998" w:rsidRDefault="00EE79A7" w:rsidP="00100BE4">
            <w:pPr>
              <w:rPr>
                <w:rFonts w:ascii="Calibri" w:hAnsi="Calibri" w:cs="Calibri"/>
                <w:sz w:val="22"/>
              </w:rPr>
            </w:pPr>
            <w:r w:rsidRPr="00A67998">
              <w:rPr>
                <w:rFonts w:ascii="Calibri" w:hAnsi="Calibri" w:cs="Calibri"/>
                <w:sz w:val="22"/>
              </w:rPr>
              <w:t>Reģ.Nr. 90000031531</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Juridiskā adrese: Bārtas iela 6, Nīca,</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lastRenderedPageBreak/>
              <w:t>Nīcas p</w:t>
            </w:r>
            <w:r>
              <w:rPr>
                <w:rFonts w:ascii="Calibri" w:hAnsi="Calibri" w:cs="Calibri"/>
                <w:sz w:val="22"/>
                <w:szCs w:val="22"/>
              </w:rPr>
              <w:t>agasts, Nīcas novads, LV - 3473</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Valsts kase</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Kods: TRELLV22</w:t>
            </w: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Norēķinu konts:</w:t>
            </w:r>
            <w:r w:rsidRPr="00AB2560">
              <w:rPr>
                <w:rFonts w:ascii="Calibri" w:hAnsi="Calibri" w:cs="Calibri"/>
                <w:sz w:val="22"/>
                <w:szCs w:val="22"/>
              </w:rPr>
              <w:t xml:space="preserve"> LV40TREL980228302200B</w:t>
            </w:r>
          </w:p>
          <w:p w:rsidR="00EE79A7" w:rsidRPr="00A67998" w:rsidRDefault="00EE79A7" w:rsidP="00100BE4">
            <w:pPr>
              <w:pStyle w:val="Standard"/>
              <w:rPr>
                <w:rFonts w:ascii="Calibri" w:hAnsi="Calibri" w:cs="Calibri"/>
                <w:sz w:val="22"/>
                <w:szCs w:val="22"/>
              </w:rPr>
            </w:pPr>
          </w:p>
          <w:p w:rsidR="00EE79A7" w:rsidRPr="00A67998" w:rsidRDefault="00EE79A7" w:rsidP="00100BE4">
            <w:pPr>
              <w:pStyle w:val="Standard"/>
              <w:rPr>
                <w:rFonts w:ascii="Calibri" w:hAnsi="Calibri" w:cs="Calibri"/>
                <w:sz w:val="22"/>
                <w:szCs w:val="22"/>
              </w:rPr>
            </w:pPr>
          </w:p>
          <w:p w:rsidR="00EE79A7" w:rsidRPr="00A67998" w:rsidRDefault="00EE79A7" w:rsidP="00100BE4">
            <w:pPr>
              <w:pStyle w:val="Standard"/>
              <w:rPr>
                <w:rFonts w:ascii="Calibri" w:hAnsi="Calibri" w:cs="Calibri"/>
                <w:sz w:val="22"/>
                <w:szCs w:val="22"/>
              </w:rPr>
            </w:pPr>
            <w:r w:rsidRPr="00A67998">
              <w:rPr>
                <w:rFonts w:ascii="Calibri" w:hAnsi="Calibri" w:cs="Calibri"/>
                <w:sz w:val="22"/>
                <w:szCs w:val="22"/>
              </w:rPr>
              <w:t>_______________________________</w:t>
            </w:r>
          </w:p>
          <w:p w:rsidR="00EE79A7" w:rsidRPr="00A67998" w:rsidRDefault="00EE79A7" w:rsidP="00100BE4">
            <w:pPr>
              <w:rPr>
                <w:rFonts w:ascii="Calibri" w:hAnsi="Calibri" w:cs="Calibri"/>
                <w:sz w:val="22"/>
              </w:rPr>
            </w:pPr>
            <w:r w:rsidRPr="00A67998">
              <w:rPr>
                <w:rFonts w:ascii="Calibri" w:hAnsi="Calibri" w:cs="Calibri"/>
                <w:sz w:val="22"/>
              </w:rPr>
              <w:t xml:space="preserve">                          </w:t>
            </w:r>
            <w:r>
              <w:rPr>
                <w:rFonts w:ascii="Calibri" w:hAnsi="Calibri" w:cs="Calibri"/>
                <w:sz w:val="22"/>
              </w:rPr>
              <w:t>Agris Petermanis</w:t>
            </w:r>
          </w:p>
          <w:p w:rsidR="00EE79A7" w:rsidRPr="00A67998" w:rsidRDefault="00EE79A7" w:rsidP="00100BE4">
            <w:pPr>
              <w:jc w:val="both"/>
              <w:rPr>
                <w:rFonts w:ascii="Calibri" w:hAnsi="Calibri" w:cs="Calibri"/>
                <w:sz w:val="22"/>
              </w:rPr>
            </w:pPr>
            <w:r w:rsidRPr="00A67998">
              <w:rPr>
                <w:rFonts w:ascii="Calibri" w:hAnsi="Calibri" w:cs="Calibri"/>
                <w:i/>
                <w:sz w:val="22"/>
              </w:rPr>
              <w:t>z.v</w:t>
            </w:r>
            <w:r w:rsidRPr="00A67998">
              <w:rPr>
                <w:rFonts w:ascii="Calibri" w:hAnsi="Calibri" w:cs="Calibri"/>
                <w:sz w:val="22"/>
              </w:rPr>
              <w:t>.</w:t>
            </w:r>
          </w:p>
        </w:tc>
        <w:tc>
          <w:tcPr>
            <w:tcW w:w="4784" w:type="dxa"/>
            <w:shd w:val="clear" w:color="auto" w:fill="auto"/>
            <w:tcMar>
              <w:top w:w="0" w:type="dxa"/>
              <w:left w:w="108" w:type="dxa"/>
              <w:bottom w:w="0" w:type="dxa"/>
              <w:right w:w="108" w:type="dxa"/>
            </w:tcMar>
          </w:tcPr>
          <w:p w:rsidR="00EE79A7" w:rsidRPr="00A67998" w:rsidRDefault="00EE79A7" w:rsidP="00100BE4">
            <w:pPr>
              <w:jc w:val="both"/>
              <w:rPr>
                <w:rFonts w:ascii="Calibri" w:hAnsi="Calibri" w:cs="Calibri"/>
                <w:b/>
                <w:sz w:val="22"/>
              </w:rPr>
            </w:pPr>
            <w:r w:rsidRPr="00A67998">
              <w:rPr>
                <w:rFonts w:ascii="Calibri" w:hAnsi="Calibri" w:cs="Calibri"/>
                <w:b/>
                <w:sz w:val="22"/>
              </w:rPr>
              <w:lastRenderedPageBreak/>
              <w:t>Izpildītājs</w:t>
            </w:r>
          </w:p>
          <w:p w:rsidR="00EE79A7" w:rsidRPr="00A67998" w:rsidRDefault="00EE79A7" w:rsidP="00100BE4">
            <w:pPr>
              <w:jc w:val="both"/>
              <w:rPr>
                <w:rFonts w:ascii="Calibri" w:hAnsi="Calibri" w:cs="Calibri"/>
                <w:b/>
                <w:sz w:val="22"/>
              </w:rPr>
            </w:pPr>
          </w:p>
          <w:p w:rsidR="00EE79A7" w:rsidRPr="00A67998" w:rsidRDefault="00EE79A7" w:rsidP="00100BE4">
            <w:pPr>
              <w:jc w:val="both"/>
              <w:rPr>
                <w:rFonts w:ascii="Calibri" w:hAnsi="Calibri" w:cs="Calibri"/>
                <w:b/>
                <w:sz w:val="22"/>
              </w:rPr>
            </w:pPr>
            <w:r w:rsidRPr="00A67998">
              <w:rPr>
                <w:rFonts w:ascii="Calibri" w:hAnsi="Calibri" w:cs="Calibri"/>
                <w:b/>
                <w:sz w:val="22"/>
              </w:rPr>
              <w:t>SIA “</w:t>
            </w:r>
            <w:r>
              <w:rPr>
                <w:rFonts w:ascii="Calibri" w:hAnsi="Calibri" w:cs="Calibri"/>
                <w:b/>
                <w:sz w:val="22"/>
              </w:rPr>
              <w:t>_________</w:t>
            </w:r>
            <w:r w:rsidRPr="00A67998">
              <w:rPr>
                <w:rFonts w:ascii="Calibri" w:hAnsi="Calibri" w:cs="Calibri"/>
                <w:b/>
                <w:sz w:val="22"/>
              </w:rPr>
              <w:t>”</w:t>
            </w:r>
          </w:p>
          <w:p w:rsidR="00EE79A7" w:rsidRPr="00A67998" w:rsidRDefault="00EE79A7" w:rsidP="00100BE4">
            <w:pPr>
              <w:jc w:val="both"/>
              <w:rPr>
                <w:rFonts w:ascii="Calibri" w:hAnsi="Calibri" w:cs="Calibri"/>
                <w:sz w:val="22"/>
              </w:rPr>
            </w:pPr>
            <w:r w:rsidRPr="00A67998">
              <w:rPr>
                <w:rFonts w:ascii="Calibri" w:hAnsi="Calibri" w:cs="Calibri"/>
                <w:sz w:val="22"/>
              </w:rPr>
              <w:t xml:space="preserve">Reģ.Nr. </w:t>
            </w:r>
          </w:p>
          <w:p w:rsidR="00EE79A7" w:rsidRPr="00A67998" w:rsidRDefault="00EE79A7" w:rsidP="00100BE4">
            <w:pPr>
              <w:jc w:val="both"/>
              <w:rPr>
                <w:rFonts w:ascii="Calibri" w:hAnsi="Calibri" w:cs="Calibri"/>
                <w:sz w:val="22"/>
              </w:rPr>
            </w:pPr>
            <w:r w:rsidRPr="00A67998">
              <w:rPr>
                <w:rFonts w:ascii="Calibri" w:hAnsi="Calibri" w:cs="Calibri"/>
                <w:sz w:val="22"/>
              </w:rPr>
              <w:t xml:space="preserve">Juridiskā adrese: </w:t>
            </w:r>
          </w:p>
          <w:p w:rsidR="00EE79A7" w:rsidRPr="00A67998" w:rsidRDefault="00EE79A7" w:rsidP="00100BE4">
            <w:pPr>
              <w:jc w:val="both"/>
              <w:rPr>
                <w:rFonts w:ascii="Calibri" w:hAnsi="Calibri" w:cs="Calibri"/>
                <w:sz w:val="22"/>
              </w:rPr>
            </w:pPr>
          </w:p>
          <w:p w:rsidR="00EE79A7" w:rsidRPr="00A67998" w:rsidRDefault="00EE79A7" w:rsidP="00100BE4">
            <w:pPr>
              <w:jc w:val="both"/>
              <w:rPr>
                <w:rFonts w:ascii="Calibri" w:hAnsi="Calibri" w:cs="Calibri"/>
                <w:sz w:val="22"/>
              </w:rPr>
            </w:pPr>
            <w:r w:rsidRPr="00A67998">
              <w:rPr>
                <w:rFonts w:ascii="Calibri" w:hAnsi="Calibri" w:cs="Calibri"/>
                <w:sz w:val="22"/>
              </w:rPr>
              <w:t xml:space="preserve">Banka: </w:t>
            </w:r>
          </w:p>
          <w:p w:rsidR="00EE79A7" w:rsidRPr="00A67998" w:rsidRDefault="00EE79A7" w:rsidP="00100BE4">
            <w:pPr>
              <w:jc w:val="both"/>
              <w:rPr>
                <w:rFonts w:ascii="Calibri" w:hAnsi="Calibri" w:cs="Calibri"/>
                <w:sz w:val="22"/>
              </w:rPr>
            </w:pPr>
            <w:r w:rsidRPr="00A67998">
              <w:rPr>
                <w:rFonts w:ascii="Calibri" w:hAnsi="Calibri" w:cs="Calibri"/>
                <w:sz w:val="22"/>
              </w:rPr>
              <w:t xml:space="preserve">Bankas kods: </w:t>
            </w:r>
          </w:p>
          <w:p w:rsidR="00EE79A7" w:rsidRPr="00A67998" w:rsidRDefault="00EE79A7" w:rsidP="00100BE4">
            <w:pPr>
              <w:jc w:val="both"/>
              <w:rPr>
                <w:rFonts w:ascii="Calibri" w:hAnsi="Calibri" w:cs="Calibri"/>
                <w:sz w:val="22"/>
              </w:rPr>
            </w:pPr>
            <w:r w:rsidRPr="00A67998">
              <w:rPr>
                <w:rFonts w:ascii="Calibri" w:hAnsi="Calibri" w:cs="Calibri"/>
                <w:sz w:val="22"/>
              </w:rPr>
              <w:t xml:space="preserve">Konta Nr.: </w:t>
            </w:r>
          </w:p>
          <w:p w:rsidR="00EE79A7" w:rsidRPr="00A67998" w:rsidRDefault="00EE79A7" w:rsidP="00100BE4">
            <w:pPr>
              <w:jc w:val="both"/>
              <w:rPr>
                <w:rFonts w:ascii="Calibri" w:hAnsi="Calibri" w:cs="Calibri"/>
                <w:sz w:val="22"/>
              </w:rPr>
            </w:pPr>
          </w:p>
          <w:p w:rsidR="00EE79A7" w:rsidRPr="00A67998" w:rsidRDefault="00EE79A7" w:rsidP="00100BE4">
            <w:pPr>
              <w:jc w:val="both"/>
              <w:rPr>
                <w:rFonts w:ascii="Calibri" w:hAnsi="Calibri" w:cs="Calibri"/>
                <w:sz w:val="22"/>
              </w:rPr>
            </w:pPr>
          </w:p>
          <w:p w:rsidR="00EE79A7" w:rsidRPr="00A67998" w:rsidRDefault="00EE79A7" w:rsidP="00100BE4">
            <w:pPr>
              <w:jc w:val="both"/>
              <w:rPr>
                <w:rFonts w:ascii="Calibri" w:hAnsi="Calibri" w:cs="Calibri"/>
                <w:sz w:val="22"/>
              </w:rPr>
            </w:pPr>
            <w:r w:rsidRPr="00A67998">
              <w:rPr>
                <w:rFonts w:ascii="Calibri" w:hAnsi="Calibri" w:cs="Calibri"/>
                <w:sz w:val="22"/>
              </w:rPr>
              <w:t>_________________________</w:t>
            </w:r>
          </w:p>
          <w:p w:rsidR="00EE79A7" w:rsidRPr="00A67998" w:rsidRDefault="00EE79A7" w:rsidP="00100BE4">
            <w:pPr>
              <w:jc w:val="both"/>
              <w:rPr>
                <w:rFonts w:ascii="Calibri" w:hAnsi="Calibri" w:cs="Calibri"/>
                <w:sz w:val="22"/>
              </w:rPr>
            </w:pPr>
            <w:r w:rsidRPr="00A67998">
              <w:rPr>
                <w:rFonts w:ascii="Calibri" w:hAnsi="Calibri" w:cs="Calibri"/>
                <w:sz w:val="22"/>
              </w:rPr>
              <w:t>z.v.</w:t>
            </w:r>
          </w:p>
        </w:tc>
      </w:tr>
    </w:tbl>
    <w:p w:rsidR="00A11B99" w:rsidRPr="00BE364E" w:rsidRDefault="00A11B99" w:rsidP="00EE79A7">
      <w:pPr>
        <w:rPr>
          <w:rFonts w:asciiTheme="minorHAnsi" w:hAnsiTheme="minorHAnsi" w:cstheme="minorHAnsi"/>
          <w:sz w:val="22"/>
        </w:rPr>
      </w:pPr>
    </w:p>
    <w:sectPr w:rsidR="00A11B99" w:rsidRPr="00BE364E" w:rsidSect="001749F1">
      <w:head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A3" w:rsidRDefault="009764A3" w:rsidP="001749F1">
      <w:r>
        <w:separator/>
      </w:r>
    </w:p>
  </w:endnote>
  <w:endnote w:type="continuationSeparator" w:id="0">
    <w:p w:rsidR="009764A3" w:rsidRDefault="009764A3" w:rsidP="0017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A3" w:rsidRDefault="009764A3" w:rsidP="001749F1">
      <w:r>
        <w:separator/>
      </w:r>
    </w:p>
  </w:footnote>
  <w:footnote w:type="continuationSeparator" w:id="0">
    <w:p w:rsidR="009764A3" w:rsidRDefault="009764A3" w:rsidP="00174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9F1" w:rsidRDefault="000C6EAB" w:rsidP="001749F1">
    <w:pPr>
      <w:pStyle w:val="Galvene"/>
      <w:jc w:val="center"/>
    </w:pPr>
    <w:r>
      <w:rPr>
        <w:noProof/>
        <w:lang w:eastAsia="lv-LV"/>
      </w:rPr>
      <w:drawing>
        <wp:anchor distT="0" distB="0" distL="114300" distR="114300" simplePos="0" relativeHeight="251658240" behindDoc="0" locked="0" layoutInCell="1" allowOverlap="1" wp14:anchorId="2B04BA9B" wp14:editId="6F779D9A">
          <wp:simplePos x="0" y="0"/>
          <wp:positionH relativeFrom="column">
            <wp:posOffset>801370</wp:posOffset>
          </wp:positionH>
          <wp:positionV relativeFrom="paragraph">
            <wp:posOffset>-421005</wp:posOffset>
          </wp:positionV>
          <wp:extent cx="1485900" cy="889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889000"/>
                  </a:xfrm>
                  <a:prstGeom prst="rect">
                    <a:avLst/>
                  </a:prstGeom>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0" locked="0" layoutInCell="1" allowOverlap="1" wp14:anchorId="17DDA953" wp14:editId="2DB59AE9">
          <wp:simplePos x="0" y="0"/>
          <wp:positionH relativeFrom="column">
            <wp:posOffset>2286000</wp:posOffset>
          </wp:positionH>
          <wp:positionV relativeFrom="paragraph">
            <wp:posOffset>-416560</wp:posOffset>
          </wp:positionV>
          <wp:extent cx="2486025" cy="979170"/>
          <wp:effectExtent l="0" t="0" r="0" b="0"/>
          <wp:wrapNone/>
          <wp:docPr id="4" name="Picture 4" descr="https://www.nica.lv/mda/fmg/undefined/LOGO%20PROJEKTIEM/eu_inea_cli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ica.lv/mda/fmg/undefined/LOGO%20PROJEKTIEM/eu_inea_cli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979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63E0B"/>
    <w:multiLevelType w:val="multilevel"/>
    <w:tmpl w:val="5B3CA3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5423B2E"/>
    <w:multiLevelType w:val="multilevel"/>
    <w:tmpl w:val="7B62F8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4E"/>
    <w:rsid w:val="00084367"/>
    <w:rsid w:val="000C6EAB"/>
    <w:rsid w:val="00112CD5"/>
    <w:rsid w:val="001749F1"/>
    <w:rsid w:val="001E5278"/>
    <w:rsid w:val="008C7D70"/>
    <w:rsid w:val="009764A3"/>
    <w:rsid w:val="009C67C0"/>
    <w:rsid w:val="009E5AE8"/>
    <w:rsid w:val="00A11B99"/>
    <w:rsid w:val="00B07A57"/>
    <w:rsid w:val="00BE364E"/>
    <w:rsid w:val="00CC5420"/>
    <w:rsid w:val="00D365A3"/>
    <w:rsid w:val="00EB2784"/>
    <w:rsid w:val="00EE79A7"/>
    <w:rsid w:val="00FE79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E364E"/>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E364E"/>
    <w:pPr>
      <w:ind w:left="720"/>
      <w:contextualSpacing/>
    </w:pPr>
    <w:rPr>
      <w:rFonts w:eastAsia="Times New Roman"/>
    </w:rPr>
  </w:style>
  <w:style w:type="character" w:styleId="Hipersaite">
    <w:name w:val="Hyperlink"/>
    <w:uiPriority w:val="99"/>
    <w:unhideWhenUsed/>
    <w:rsid w:val="00BE364E"/>
    <w:rPr>
      <w:color w:val="0000FF"/>
      <w:u w:val="single"/>
    </w:rPr>
  </w:style>
  <w:style w:type="character" w:customStyle="1" w:styleId="SarakstarindkopaRakstz">
    <w:name w:val="Saraksta rindkopa Rakstz."/>
    <w:link w:val="Sarakstarindkopa"/>
    <w:uiPriority w:val="34"/>
    <w:qFormat/>
    <w:locked/>
    <w:rsid w:val="00BE364E"/>
    <w:rPr>
      <w:rFonts w:ascii="Times New Roman" w:eastAsia="Times New Roman" w:hAnsi="Times New Roman" w:cs="Times New Roman"/>
      <w:sz w:val="24"/>
    </w:rPr>
  </w:style>
  <w:style w:type="paragraph" w:styleId="Pamatteksts">
    <w:name w:val="Body Text"/>
    <w:basedOn w:val="Parasts"/>
    <w:link w:val="PamattekstsRakstz"/>
    <w:rsid w:val="00BE364E"/>
    <w:pPr>
      <w:suppressAutoHyphens/>
      <w:jc w:val="both"/>
    </w:pPr>
    <w:rPr>
      <w:rFonts w:eastAsia="Times New Roman" w:cs="Arial Unicode MS"/>
      <w:szCs w:val="24"/>
      <w:lang w:val="x-none" w:eastAsia="ar-SA" w:bidi="lo-LA"/>
    </w:rPr>
  </w:style>
  <w:style w:type="character" w:customStyle="1" w:styleId="PamattekstsRakstz">
    <w:name w:val="Pamatteksts Rakstz."/>
    <w:basedOn w:val="Noklusjumarindkopasfonts"/>
    <w:link w:val="Pamatteksts"/>
    <w:rsid w:val="00BE364E"/>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BE364E"/>
    <w:pPr>
      <w:suppressAutoHyphens/>
      <w:jc w:val="center"/>
    </w:pPr>
    <w:rPr>
      <w:rFonts w:eastAsia="Times New Roman"/>
      <w:b/>
      <w:sz w:val="25"/>
      <w:szCs w:val="24"/>
      <w:lang w:eastAsia="ar-SA"/>
    </w:rPr>
  </w:style>
  <w:style w:type="character" w:customStyle="1" w:styleId="NosaukumsRakstz">
    <w:name w:val="Nosaukums Rakstz."/>
    <w:basedOn w:val="Noklusjumarindkopasfonts"/>
    <w:link w:val="Nosaukums"/>
    <w:rsid w:val="00BE364E"/>
    <w:rPr>
      <w:rFonts w:ascii="Times New Roman" w:eastAsia="Times New Roman" w:hAnsi="Times New Roman" w:cs="Times New Roman"/>
      <w:b/>
      <w:sz w:val="25"/>
      <w:szCs w:val="24"/>
      <w:lang w:eastAsia="ar-SA"/>
    </w:rPr>
  </w:style>
  <w:style w:type="paragraph" w:styleId="Apakvirsraksts">
    <w:name w:val="Subtitle"/>
    <w:basedOn w:val="Parasts"/>
    <w:next w:val="Parasts"/>
    <w:link w:val="ApakvirsrakstsRakstz"/>
    <w:uiPriority w:val="11"/>
    <w:qFormat/>
    <w:rsid w:val="00BE364E"/>
    <w:pPr>
      <w:numPr>
        <w:ilvl w:val="1"/>
      </w:numPr>
    </w:pPr>
    <w:rPr>
      <w:rFonts w:asciiTheme="majorHAnsi" w:eastAsiaTheme="majorEastAsia" w:hAnsiTheme="majorHAnsi" w:cstheme="majorBidi"/>
      <w:i/>
      <w:iCs/>
      <w:color w:val="4F81BD" w:themeColor="accent1"/>
      <w:spacing w:val="15"/>
      <w:szCs w:val="24"/>
    </w:rPr>
  </w:style>
  <w:style w:type="character" w:customStyle="1" w:styleId="ApakvirsrakstsRakstz">
    <w:name w:val="Apakšvirsraksts Rakstz."/>
    <w:basedOn w:val="Noklusjumarindkopasfonts"/>
    <w:link w:val="Apakvirsraksts"/>
    <w:uiPriority w:val="11"/>
    <w:rsid w:val="00BE364E"/>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EE79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Galvene">
    <w:name w:val="header"/>
    <w:basedOn w:val="Parasts"/>
    <w:link w:val="GalveneRakstz"/>
    <w:uiPriority w:val="99"/>
    <w:unhideWhenUsed/>
    <w:rsid w:val="001749F1"/>
    <w:pPr>
      <w:tabs>
        <w:tab w:val="center" w:pos="4153"/>
        <w:tab w:val="right" w:pos="8306"/>
      </w:tabs>
    </w:pPr>
  </w:style>
  <w:style w:type="character" w:customStyle="1" w:styleId="GalveneRakstz">
    <w:name w:val="Galvene Rakstz."/>
    <w:basedOn w:val="Noklusjumarindkopasfonts"/>
    <w:link w:val="Galvene"/>
    <w:uiPriority w:val="99"/>
    <w:rsid w:val="001749F1"/>
    <w:rPr>
      <w:rFonts w:ascii="Times New Roman" w:eastAsia="Calibri" w:hAnsi="Times New Roman" w:cs="Times New Roman"/>
      <w:sz w:val="24"/>
    </w:rPr>
  </w:style>
  <w:style w:type="paragraph" w:styleId="Kjene">
    <w:name w:val="footer"/>
    <w:basedOn w:val="Parasts"/>
    <w:link w:val="KjeneRakstz"/>
    <w:uiPriority w:val="99"/>
    <w:unhideWhenUsed/>
    <w:rsid w:val="001749F1"/>
    <w:pPr>
      <w:tabs>
        <w:tab w:val="center" w:pos="4153"/>
        <w:tab w:val="right" w:pos="8306"/>
      </w:tabs>
    </w:pPr>
  </w:style>
  <w:style w:type="character" w:customStyle="1" w:styleId="KjeneRakstz">
    <w:name w:val="Kājene Rakstz."/>
    <w:basedOn w:val="Noklusjumarindkopasfonts"/>
    <w:link w:val="Kjene"/>
    <w:uiPriority w:val="99"/>
    <w:rsid w:val="001749F1"/>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1749F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749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E364E"/>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E364E"/>
    <w:pPr>
      <w:ind w:left="720"/>
      <w:contextualSpacing/>
    </w:pPr>
    <w:rPr>
      <w:rFonts w:eastAsia="Times New Roman"/>
    </w:rPr>
  </w:style>
  <w:style w:type="character" w:styleId="Hipersaite">
    <w:name w:val="Hyperlink"/>
    <w:uiPriority w:val="99"/>
    <w:unhideWhenUsed/>
    <w:rsid w:val="00BE364E"/>
    <w:rPr>
      <w:color w:val="0000FF"/>
      <w:u w:val="single"/>
    </w:rPr>
  </w:style>
  <w:style w:type="character" w:customStyle="1" w:styleId="SarakstarindkopaRakstz">
    <w:name w:val="Saraksta rindkopa Rakstz."/>
    <w:link w:val="Sarakstarindkopa"/>
    <w:uiPriority w:val="34"/>
    <w:qFormat/>
    <w:locked/>
    <w:rsid w:val="00BE364E"/>
    <w:rPr>
      <w:rFonts w:ascii="Times New Roman" w:eastAsia="Times New Roman" w:hAnsi="Times New Roman" w:cs="Times New Roman"/>
      <w:sz w:val="24"/>
    </w:rPr>
  </w:style>
  <w:style w:type="paragraph" w:styleId="Pamatteksts">
    <w:name w:val="Body Text"/>
    <w:basedOn w:val="Parasts"/>
    <w:link w:val="PamattekstsRakstz"/>
    <w:rsid w:val="00BE364E"/>
    <w:pPr>
      <w:suppressAutoHyphens/>
      <w:jc w:val="both"/>
    </w:pPr>
    <w:rPr>
      <w:rFonts w:eastAsia="Times New Roman" w:cs="Arial Unicode MS"/>
      <w:szCs w:val="24"/>
      <w:lang w:val="x-none" w:eastAsia="ar-SA" w:bidi="lo-LA"/>
    </w:rPr>
  </w:style>
  <w:style w:type="character" w:customStyle="1" w:styleId="PamattekstsRakstz">
    <w:name w:val="Pamatteksts Rakstz."/>
    <w:basedOn w:val="Noklusjumarindkopasfonts"/>
    <w:link w:val="Pamatteksts"/>
    <w:rsid w:val="00BE364E"/>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BE364E"/>
    <w:pPr>
      <w:suppressAutoHyphens/>
      <w:jc w:val="center"/>
    </w:pPr>
    <w:rPr>
      <w:rFonts w:eastAsia="Times New Roman"/>
      <w:b/>
      <w:sz w:val="25"/>
      <w:szCs w:val="24"/>
      <w:lang w:eastAsia="ar-SA"/>
    </w:rPr>
  </w:style>
  <w:style w:type="character" w:customStyle="1" w:styleId="NosaukumsRakstz">
    <w:name w:val="Nosaukums Rakstz."/>
    <w:basedOn w:val="Noklusjumarindkopasfonts"/>
    <w:link w:val="Nosaukums"/>
    <w:rsid w:val="00BE364E"/>
    <w:rPr>
      <w:rFonts w:ascii="Times New Roman" w:eastAsia="Times New Roman" w:hAnsi="Times New Roman" w:cs="Times New Roman"/>
      <w:b/>
      <w:sz w:val="25"/>
      <w:szCs w:val="24"/>
      <w:lang w:eastAsia="ar-SA"/>
    </w:rPr>
  </w:style>
  <w:style w:type="paragraph" w:styleId="Apakvirsraksts">
    <w:name w:val="Subtitle"/>
    <w:basedOn w:val="Parasts"/>
    <w:next w:val="Parasts"/>
    <w:link w:val="ApakvirsrakstsRakstz"/>
    <w:uiPriority w:val="11"/>
    <w:qFormat/>
    <w:rsid w:val="00BE364E"/>
    <w:pPr>
      <w:numPr>
        <w:ilvl w:val="1"/>
      </w:numPr>
    </w:pPr>
    <w:rPr>
      <w:rFonts w:asciiTheme="majorHAnsi" w:eastAsiaTheme="majorEastAsia" w:hAnsiTheme="majorHAnsi" w:cstheme="majorBidi"/>
      <w:i/>
      <w:iCs/>
      <w:color w:val="4F81BD" w:themeColor="accent1"/>
      <w:spacing w:val="15"/>
      <w:szCs w:val="24"/>
    </w:rPr>
  </w:style>
  <w:style w:type="character" w:customStyle="1" w:styleId="ApakvirsrakstsRakstz">
    <w:name w:val="Apakšvirsraksts Rakstz."/>
    <w:basedOn w:val="Noklusjumarindkopasfonts"/>
    <w:link w:val="Apakvirsraksts"/>
    <w:uiPriority w:val="11"/>
    <w:rsid w:val="00BE364E"/>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EE79A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Galvene">
    <w:name w:val="header"/>
    <w:basedOn w:val="Parasts"/>
    <w:link w:val="GalveneRakstz"/>
    <w:uiPriority w:val="99"/>
    <w:unhideWhenUsed/>
    <w:rsid w:val="001749F1"/>
    <w:pPr>
      <w:tabs>
        <w:tab w:val="center" w:pos="4153"/>
        <w:tab w:val="right" w:pos="8306"/>
      </w:tabs>
    </w:pPr>
  </w:style>
  <w:style w:type="character" w:customStyle="1" w:styleId="GalveneRakstz">
    <w:name w:val="Galvene Rakstz."/>
    <w:basedOn w:val="Noklusjumarindkopasfonts"/>
    <w:link w:val="Galvene"/>
    <w:uiPriority w:val="99"/>
    <w:rsid w:val="001749F1"/>
    <w:rPr>
      <w:rFonts w:ascii="Times New Roman" w:eastAsia="Calibri" w:hAnsi="Times New Roman" w:cs="Times New Roman"/>
      <w:sz w:val="24"/>
    </w:rPr>
  </w:style>
  <w:style w:type="paragraph" w:styleId="Kjene">
    <w:name w:val="footer"/>
    <w:basedOn w:val="Parasts"/>
    <w:link w:val="KjeneRakstz"/>
    <w:uiPriority w:val="99"/>
    <w:unhideWhenUsed/>
    <w:rsid w:val="001749F1"/>
    <w:pPr>
      <w:tabs>
        <w:tab w:val="center" w:pos="4153"/>
        <w:tab w:val="right" w:pos="8306"/>
      </w:tabs>
    </w:pPr>
  </w:style>
  <w:style w:type="character" w:customStyle="1" w:styleId="KjeneRakstz">
    <w:name w:val="Kājene Rakstz."/>
    <w:basedOn w:val="Noklusjumarindkopasfonts"/>
    <w:link w:val="Kjene"/>
    <w:uiPriority w:val="99"/>
    <w:rsid w:val="001749F1"/>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1749F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749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fi4eu.ec.europa.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neta.zandere@strencunovads.lv" TargetMode="External"/><Relationship Id="rId5" Type="http://schemas.openxmlformats.org/officeDocument/2006/relationships/webSettings" Target="webSettings.xml"/><Relationship Id="rId10" Type="http://schemas.openxmlformats.org/officeDocument/2006/relationships/hyperlink" Target="https://wifi4eu.ec.europa.eu/" TargetMode="External"/><Relationship Id="rId4" Type="http://schemas.openxmlformats.org/officeDocument/2006/relationships/settings" Target="settings.xml"/><Relationship Id="rId9" Type="http://schemas.openxmlformats.org/officeDocument/2006/relationships/hyperlink" Target="https://wifi4eu.ec.europ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10060</Words>
  <Characters>5735</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Projektu vadītaja Ieva</dc:creator>
  <cp:lastModifiedBy>Sistēmas Windows lietotājs</cp:lastModifiedBy>
  <cp:revision>2</cp:revision>
  <dcterms:created xsi:type="dcterms:W3CDTF">2020-08-11T15:25:00Z</dcterms:created>
  <dcterms:modified xsi:type="dcterms:W3CDTF">2020-08-11T15:25:00Z</dcterms:modified>
</cp:coreProperties>
</file>